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15CED" w:rsidRDefault="00B20584" w:rsidP="00497155">
      <w:pPr>
        <w:pStyle w:val="Nadpis5"/>
        <w:ind w:left="1416" w:firstLine="708"/>
        <w:jc w:val="both"/>
        <w:rPr>
          <w:rFonts w:asciiTheme="minorHAnsi" w:hAnsiTheme="minorHAnsi" w:cstheme="minorHAnsi"/>
          <w:szCs w:val="28"/>
        </w:rPr>
      </w:pPr>
      <w:r w:rsidRPr="00415CED">
        <w:rPr>
          <w:rFonts w:asciiTheme="minorHAnsi" w:hAnsiTheme="minorHAnsi" w:cstheme="minorHAnsi"/>
          <w:sz w:val="24"/>
        </w:rPr>
        <w:tab/>
      </w:r>
      <w:r w:rsidRPr="00415CED">
        <w:rPr>
          <w:rFonts w:asciiTheme="minorHAnsi" w:hAnsiTheme="minorHAnsi" w:cstheme="minorHAnsi"/>
          <w:sz w:val="24"/>
        </w:rPr>
        <w:tab/>
      </w:r>
      <w:r w:rsidRPr="00415CED">
        <w:rPr>
          <w:rFonts w:asciiTheme="minorHAnsi" w:hAnsiTheme="minorHAnsi" w:cstheme="minorHAnsi"/>
          <w:szCs w:val="28"/>
        </w:rPr>
        <w:tab/>
        <w:t>Z Á P I S</w:t>
      </w:r>
    </w:p>
    <w:p w:rsidR="00956D3F" w:rsidRPr="00415CED" w:rsidRDefault="00CD5370" w:rsidP="00956D3F">
      <w:pPr>
        <w:tabs>
          <w:tab w:val="left" w:pos="1843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5CED">
        <w:rPr>
          <w:rFonts w:asciiTheme="minorHAnsi" w:hAnsiTheme="minorHAnsi" w:cstheme="minorHAnsi"/>
          <w:b/>
          <w:sz w:val="28"/>
          <w:szCs w:val="28"/>
        </w:rPr>
        <w:t>z</w:t>
      </w:r>
      <w:r w:rsidR="00956D3F" w:rsidRPr="00415CED">
        <w:rPr>
          <w:rFonts w:asciiTheme="minorHAnsi" w:hAnsiTheme="minorHAnsi" w:cstheme="minorHAnsi"/>
          <w:b/>
          <w:sz w:val="28"/>
          <w:szCs w:val="28"/>
        </w:rPr>
        <w:t xml:space="preserve">  </w:t>
      </w:r>
      <w:r w:rsidR="00B20584" w:rsidRPr="00415CED">
        <w:rPr>
          <w:rFonts w:asciiTheme="minorHAnsi" w:hAnsiTheme="minorHAnsi" w:cstheme="minorHAnsi"/>
          <w:b/>
          <w:sz w:val="28"/>
          <w:szCs w:val="28"/>
        </w:rPr>
        <w:t>jednání</w:t>
      </w:r>
      <w:r w:rsidR="00DF277E" w:rsidRPr="00415C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6D3F" w:rsidRPr="00415CED">
        <w:rPr>
          <w:rFonts w:asciiTheme="minorHAnsi" w:hAnsiTheme="minorHAnsi" w:cstheme="minorHAnsi"/>
          <w:b/>
          <w:sz w:val="28"/>
          <w:szCs w:val="28"/>
        </w:rPr>
        <w:t>pracovní skupin</w:t>
      </w:r>
      <w:r w:rsidR="00E00D57" w:rsidRPr="00415CED">
        <w:rPr>
          <w:rFonts w:asciiTheme="minorHAnsi" w:hAnsiTheme="minorHAnsi" w:cstheme="minorHAnsi"/>
          <w:b/>
          <w:sz w:val="28"/>
          <w:szCs w:val="28"/>
        </w:rPr>
        <w:t>y</w:t>
      </w:r>
      <w:r w:rsidR="00956D3F" w:rsidRPr="00415CED">
        <w:rPr>
          <w:rFonts w:asciiTheme="minorHAnsi" w:hAnsiTheme="minorHAnsi" w:cstheme="minorHAnsi"/>
          <w:b/>
          <w:sz w:val="28"/>
          <w:szCs w:val="28"/>
        </w:rPr>
        <w:t xml:space="preserve"> ITIKV°</w:t>
      </w:r>
    </w:p>
    <w:p w:rsidR="00B20584" w:rsidRPr="00415CED" w:rsidRDefault="00AE425C" w:rsidP="00956D3F">
      <w:pPr>
        <w:tabs>
          <w:tab w:val="left" w:pos="1843"/>
        </w:tabs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415CED">
        <w:rPr>
          <w:rFonts w:asciiTheme="minorHAnsi" w:hAnsiTheme="minorHAnsi" w:cstheme="minorHAnsi"/>
          <w:b/>
          <w:sz w:val="28"/>
          <w:szCs w:val="28"/>
        </w:rPr>
        <w:t>cyklo</w:t>
      </w:r>
      <w:proofErr w:type="spellEnd"/>
      <w:r w:rsidR="009B0902" w:rsidRPr="00415CED">
        <w:rPr>
          <w:rFonts w:asciiTheme="minorHAnsi" w:hAnsiTheme="minorHAnsi" w:cstheme="minorHAnsi"/>
          <w:b/>
          <w:sz w:val="28"/>
          <w:szCs w:val="28"/>
        </w:rPr>
        <w:t>,</w:t>
      </w:r>
      <w:r w:rsidR="00E00D57" w:rsidRPr="00415CE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20584" w:rsidRPr="00415CED">
        <w:rPr>
          <w:rFonts w:asciiTheme="minorHAnsi" w:hAnsiTheme="minorHAnsi" w:cstheme="minorHAnsi"/>
          <w:b/>
          <w:bCs/>
          <w:sz w:val="28"/>
          <w:szCs w:val="28"/>
        </w:rPr>
        <w:t>konané</w:t>
      </w:r>
      <w:r w:rsidR="00E00D57" w:rsidRPr="00415CED">
        <w:rPr>
          <w:rFonts w:asciiTheme="minorHAnsi" w:hAnsiTheme="minorHAnsi" w:cstheme="minorHAnsi"/>
          <w:b/>
          <w:bCs/>
          <w:sz w:val="28"/>
          <w:szCs w:val="28"/>
        </w:rPr>
        <w:t>ho</w:t>
      </w:r>
      <w:r w:rsidR="00B20584" w:rsidRPr="00415CED">
        <w:rPr>
          <w:rFonts w:asciiTheme="minorHAnsi" w:hAnsiTheme="minorHAnsi" w:cstheme="minorHAnsi"/>
          <w:b/>
          <w:bCs/>
          <w:sz w:val="28"/>
          <w:szCs w:val="28"/>
        </w:rPr>
        <w:t xml:space="preserve"> dne </w:t>
      </w:r>
      <w:r w:rsidR="004B47D7" w:rsidRPr="00415CED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415CED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735EE0" w:rsidRPr="00415CED">
        <w:rPr>
          <w:rFonts w:asciiTheme="minorHAnsi" w:hAnsiTheme="minorHAnsi" w:cstheme="minorHAnsi"/>
          <w:b/>
          <w:bCs/>
          <w:sz w:val="28"/>
          <w:szCs w:val="28"/>
        </w:rPr>
        <w:t>. 1.</w:t>
      </w:r>
      <w:r w:rsidR="00893E40" w:rsidRPr="00415CED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735EE0" w:rsidRPr="00415CE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93E40" w:rsidRPr="00415CED">
        <w:rPr>
          <w:rFonts w:asciiTheme="minorHAnsi" w:hAnsiTheme="minorHAnsi" w:cstheme="minorHAnsi"/>
          <w:b/>
          <w:bCs/>
          <w:sz w:val="28"/>
          <w:szCs w:val="28"/>
        </w:rPr>
        <w:t xml:space="preserve">2 </w:t>
      </w:r>
      <w:r w:rsidR="00735EE0" w:rsidRPr="00415CED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956D3F" w:rsidRPr="00415CE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A929C5" w:rsidRPr="00415CED">
        <w:rPr>
          <w:rFonts w:asciiTheme="minorHAnsi" w:hAnsiTheme="minorHAnsi" w:cstheme="minorHAnsi"/>
          <w:b/>
          <w:bCs/>
          <w:sz w:val="28"/>
          <w:szCs w:val="28"/>
        </w:rPr>
        <w:t>00</w:t>
      </w:r>
      <w:r w:rsidR="00956D3F" w:rsidRPr="00415CED">
        <w:rPr>
          <w:rFonts w:asciiTheme="minorHAnsi" w:hAnsiTheme="minorHAnsi" w:cstheme="minorHAnsi"/>
          <w:b/>
          <w:bCs/>
          <w:sz w:val="28"/>
          <w:szCs w:val="28"/>
        </w:rPr>
        <w:t xml:space="preserve"> hodin </w:t>
      </w:r>
    </w:p>
    <w:p w:rsidR="00B20584" w:rsidRPr="00415CED" w:rsidRDefault="00B20584" w:rsidP="00497155">
      <w:p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415CED">
        <w:rPr>
          <w:rFonts w:asciiTheme="minorHAnsi" w:hAnsiTheme="minorHAnsi" w:cstheme="minorHAnsi"/>
        </w:rPr>
        <w:t xml:space="preserve"> </w:t>
      </w:r>
      <w:r w:rsidR="000A224F" w:rsidRPr="00415CED">
        <w:rPr>
          <w:rFonts w:asciiTheme="minorHAnsi" w:hAnsiTheme="minorHAnsi" w:cstheme="minorHAnsi"/>
        </w:rPr>
        <w:t>--------------</w:t>
      </w:r>
      <w:r w:rsidRPr="00415CED">
        <w:rPr>
          <w:rFonts w:asciiTheme="minorHAnsi" w:hAnsiTheme="minorHAnsi" w:cstheme="minorHAnsi"/>
        </w:rPr>
        <w:t>-------------------------------------------------------------------</w:t>
      </w:r>
      <w:r w:rsidR="00956D3F" w:rsidRPr="00415CED">
        <w:rPr>
          <w:rFonts w:asciiTheme="minorHAnsi" w:hAnsiTheme="minorHAnsi" w:cstheme="minorHAnsi"/>
        </w:rPr>
        <w:t>-------------------------------</w:t>
      </w:r>
    </w:p>
    <w:p w:rsidR="00B20584" w:rsidRPr="00415CED" w:rsidRDefault="00B20584" w:rsidP="00497155">
      <w:pPr>
        <w:pStyle w:val="Zkladntext"/>
        <w:jc w:val="both"/>
        <w:rPr>
          <w:rFonts w:asciiTheme="minorHAnsi" w:hAnsiTheme="minorHAnsi" w:cstheme="minorHAnsi"/>
        </w:rPr>
      </w:pPr>
    </w:p>
    <w:p w:rsidR="00735EE0" w:rsidRPr="00415CED" w:rsidRDefault="00735EE0" w:rsidP="00497155">
      <w:pPr>
        <w:pStyle w:val="Zkladntext"/>
        <w:jc w:val="both"/>
        <w:rPr>
          <w:rFonts w:asciiTheme="minorHAnsi" w:hAnsiTheme="minorHAnsi" w:cstheme="minorHAnsi"/>
        </w:rPr>
      </w:pPr>
    </w:p>
    <w:p w:rsidR="00956D3F" w:rsidRPr="00415CED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Theme="minorHAnsi" w:hAnsiTheme="minorHAnsi" w:cstheme="minorHAnsi"/>
          <w:b/>
        </w:rPr>
      </w:pPr>
      <w:r w:rsidRPr="00415CED">
        <w:rPr>
          <w:rFonts w:asciiTheme="minorHAnsi" w:hAnsiTheme="minorHAnsi" w:cstheme="minorHAnsi"/>
          <w:b/>
        </w:rPr>
        <w:t>Místo jednání:</w:t>
      </w:r>
      <w:r w:rsidRPr="00415CED">
        <w:rPr>
          <w:rFonts w:asciiTheme="minorHAnsi" w:hAnsiTheme="minorHAnsi" w:cstheme="minorHAnsi"/>
          <w:b/>
        </w:rPr>
        <w:tab/>
      </w:r>
      <w:r w:rsidR="004B47D7" w:rsidRPr="00415CED">
        <w:rPr>
          <w:rFonts w:asciiTheme="minorHAnsi" w:hAnsiTheme="minorHAnsi" w:cstheme="minorHAnsi"/>
          <w:b/>
        </w:rPr>
        <w:t>Zasedací místnost 3. patro MMKV</w:t>
      </w:r>
      <w:r w:rsidR="001C3F9F" w:rsidRPr="00415CED">
        <w:rPr>
          <w:rFonts w:asciiTheme="minorHAnsi" w:hAnsiTheme="minorHAnsi" w:cstheme="minorHAnsi"/>
          <w:b/>
        </w:rPr>
        <w:t xml:space="preserve"> </w:t>
      </w:r>
    </w:p>
    <w:p w:rsidR="00B20584" w:rsidRPr="00415CE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  <w:b/>
        </w:rPr>
      </w:pPr>
      <w:r w:rsidRPr="00415CED">
        <w:rPr>
          <w:rFonts w:asciiTheme="minorHAnsi" w:hAnsiTheme="minorHAnsi" w:cstheme="minorHAnsi"/>
          <w:b/>
        </w:rPr>
        <w:t>Doba jednání:</w:t>
      </w:r>
      <w:r w:rsidRPr="00415CED">
        <w:rPr>
          <w:rFonts w:asciiTheme="minorHAnsi" w:hAnsiTheme="minorHAnsi" w:cstheme="minorHAnsi"/>
          <w:b/>
        </w:rPr>
        <w:tab/>
      </w:r>
      <w:r w:rsidRPr="00415CED">
        <w:rPr>
          <w:rFonts w:asciiTheme="minorHAnsi" w:hAnsiTheme="minorHAnsi" w:cstheme="minorHAnsi"/>
        </w:rPr>
        <w:t>j</w:t>
      </w:r>
      <w:r w:rsidR="00924C54" w:rsidRPr="00415CED">
        <w:rPr>
          <w:rFonts w:asciiTheme="minorHAnsi" w:hAnsiTheme="minorHAnsi" w:cstheme="minorHAnsi"/>
        </w:rPr>
        <w:t>ednání bylo zahájeno v</w:t>
      </w:r>
      <w:r w:rsidR="00735EE0" w:rsidRPr="00415CED">
        <w:rPr>
          <w:rFonts w:asciiTheme="minorHAnsi" w:hAnsiTheme="minorHAnsi" w:cstheme="minorHAnsi"/>
        </w:rPr>
        <w:t> 9</w:t>
      </w:r>
      <w:r w:rsidR="00A929C5" w:rsidRPr="00415CED">
        <w:rPr>
          <w:rFonts w:asciiTheme="minorHAnsi" w:hAnsiTheme="minorHAnsi" w:cstheme="minorHAnsi"/>
        </w:rPr>
        <w:t>:00</w:t>
      </w:r>
      <w:r w:rsidRPr="00415CED">
        <w:rPr>
          <w:rFonts w:asciiTheme="minorHAnsi" w:hAnsiTheme="minorHAnsi" w:cstheme="minorHAnsi"/>
        </w:rPr>
        <w:t xml:space="preserve"> hodin a skončeno bylo v</w:t>
      </w:r>
      <w:r w:rsidR="00607DF6" w:rsidRPr="00415CED">
        <w:rPr>
          <w:rFonts w:asciiTheme="minorHAnsi" w:hAnsiTheme="minorHAnsi" w:cstheme="minorHAnsi"/>
        </w:rPr>
        <w:t> </w:t>
      </w:r>
      <w:r w:rsidR="00A929C5" w:rsidRPr="00415CED">
        <w:rPr>
          <w:rFonts w:asciiTheme="minorHAnsi" w:hAnsiTheme="minorHAnsi" w:cstheme="minorHAnsi"/>
        </w:rPr>
        <w:t>1</w:t>
      </w:r>
      <w:r w:rsidR="00735EE0" w:rsidRPr="00415CED">
        <w:rPr>
          <w:rFonts w:asciiTheme="minorHAnsi" w:hAnsiTheme="minorHAnsi" w:cstheme="minorHAnsi"/>
        </w:rPr>
        <w:t>0</w:t>
      </w:r>
      <w:r w:rsidR="000D39D7" w:rsidRPr="00415CED">
        <w:rPr>
          <w:rFonts w:asciiTheme="minorHAnsi" w:hAnsiTheme="minorHAnsi" w:cstheme="minorHAnsi"/>
        </w:rPr>
        <w:t>:</w:t>
      </w:r>
      <w:r w:rsidR="00735EE0" w:rsidRPr="00415CED">
        <w:rPr>
          <w:rFonts w:asciiTheme="minorHAnsi" w:hAnsiTheme="minorHAnsi" w:cstheme="minorHAnsi"/>
        </w:rPr>
        <w:t>40</w:t>
      </w:r>
      <w:r w:rsidR="009261FE" w:rsidRPr="00415CED">
        <w:rPr>
          <w:rFonts w:asciiTheme="minorHAnsi" w:hAnsiTheme="minorHAnsi" w:cstheme="minorHAnsi"/>
        </w:rPr>
        <w:t xml:space="preserve"> </w:t>
      </w:r>
      <w:r w:rsidRPr="00415CED">
        <w:rPr>
          <w:rFonts w:asciiTheme="minorHAnsi" w:hAnsiTheme="minorHAnsi" w:cstheme="minorHAnsi"/>
        </w:rPr>
        <w:t>hodin</w:t>
      </w:r>
    </w:p>
    <w:p w:rsidR="00EA085D" w:rsidRPr="00415CE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  <w:b/>
        </w:rPr>
      </w:pPr>
      <w:r w:rsidRPr="00415CED">
        <w:rPr>
          <w:rFonts w:asciiTheme="minorHAnsi" w:hAnsiTheme="minorHAnsi" w:cstheme="minorHAnsi"/>
          <w:b/>
        </w:rPr>
        <w:t>Přítomni:</w:t>
      </w:r>
      <w:r w:rsidRPr="00415CED">
        <w:rPr>
          <w:rFonts w:asciiTheme="minorHAnsi" w:hAnsiTheme="minorHAnsi" w:cstheme="minorHAnsi"/>
          <w:b/>
        </w:rPr>
        <w:tab/>
      </w:r>
      <w:r w:rsidR="00EA085D" w:rsidRPr="00415CED">
        <w:rPr>
          <w:rFonts w:asciiTheme="minorHAnsi" w:hAnsiTheme="minorHAnsi" w:cstheme="minorHAnsi"/>
          <w:b/>
        </w:rPr>
        <w:t>ITIKV°:</w:t>
      </w:r>
    </w:p>
    <w:p w:rsidR="00956D3F" w:rsidRPr="00415CED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  <w:b/>
        </w:rPr>
        <w:tab/>
      </w:r>
      <w:r w:rsidR="00735EE0" w:rsidRPr="00415CED">
        <w:rPr>
          <w:rFonts w:asciiTheme="minorHAnsi" w:hAnsiTheme="minorHAnsi" w:cstheme="minorHAnsi"/>
        </w:rPr>
        <w:t>Dle prezenční listiny</w:t>
      </w:r>
    </w:p>
    <w:p w:rsidR="00497155" w:rsidRPr="00415CED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  <w:b/>
        </w:rPr>
        <w:tab/>
      </w:r>
    </w:p>
    <w:p w:rsidR="00DF0335" w:rsidRPr="00415CED" w:rsidRDefault="00DF0335" w:rsidP="00DF0335">
      <w:pPr>
        <w:pStyle w:val="Nadpis3"/>
        <w:spacing w:after="100" w:afterAutospacing="1"/>
        <w:jc w:val="both"/>
        <w:rPr>
          <w:rFonts w:asciiTheme="minorHAnsi" w:hAnsiTheme="minorHAnsi" w:cstheme="minorHAnsi"/>
          <w:u w:val="single"/>
        </w:rPr>
      </w:pPr>
      <w:r w:rsidRPr="00415CED">
        <w:rPr>
          <w:rFonts w:asciiTheme="minorHAnsi" w:hAnsiTheme="minorHAnsi" w:cstheme="minorHAnsi"/>
          <w:u w:val="single"/>
        </w:rPr>
        <w:t>Program jednání:</w:t>
      </w:r>
    </w:p>
    <w:p w:rsidR="00DF0335" w:rsidRPr="00415CED" w:rsidRDefault="00DF0335" w:rsidP="00DF0335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Konzultace dosud známých podmínek OP IROP pro opatření v novém období 21+.  </w:t>
      </w:r>
    </w:p>
    <w:p w:rsidR="00DF0335" w:rsidRPr="00415CED" w:rsidRDefault="00DF0335" w:rsidP="00DF0335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Posouzení plánované alokace ITIKA° podpory opatření a sebraných potřeb.</w:t>
      </w:r>
    </w:p>
    <w:p w:rsidR="00DF0335" w:rsidRPr="00415CED" w:rsidRDefault="00DF0335" w:rsidP="00DF0335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Diskuze k obecným kritériím ITIKA°.</w:t>
      </w:r>
    </w:p>
    <w:p w:rsidR="00DF0335" w:rsidRPr="00415CED" w:rsidRDefault="00DF0335" w:rsidP="00DF0335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Další detailnější aktualizace parametrů předložených projektových záměrů opatření ve </w:t>
      </w:r>
      <w:proofErr w:type="spellStart"/>
      <w:r w:rsidRPr="00415CED">
        <w:rPr>
          <w:rFonts w:asciiTheme="minorHAnsi" w:hAnsiTheme="minorHAnsi" w:cstheme="minorHAnsi"/>
        </w:rPr>
        <w:t>fiších</w:t>
      </w:r>
      <w:proofErr w:type="spellEnd"/>
      <w:r w:rsidRPr="00415CED">
        <w:rPr>
          <w:rFonts w:asciiTheme="minorHAnsi" w:hAnsiTheme="minorHAnsi" w:cstheme="minorHAnsi"/>
        </w:rPr>
        <w:t xml:space="preserve">. </w:t>
      </w:r>
    </w:p>
    <w:p w:rsidR="00DF0335" w:rsidRPr="00415CED" w:rsidRDefault="00DF0335" w:rsidP="00DF0335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Zpřesnění </w:t>
      </w:r>
      <w:proofErr w:type="spellStart"/>
      <w:r w:rsidRPr="00415CED">
        <w:rPr>
          <w:rFonts w:asciiTheme="minorHAnsi" w:hAnsiTheme="minorHAnsi" w:cstheme="minorHAnsi"/>
        </w:rPr>
        <w:t>Ganttova</w:t>
      </w:r>
      <w:proofErr w:type="spellEnd"/>
      <w:r w:rsidRPr="00415CED">
        <w:rPr>
          <w:rFonts w:asciiTheme="minorHAnsi" w:hAnsiTheme="minorHAnsi" w:cstheme="minorHAnsi"/>
        </w:rPr>
        <w:t xml:space="preserve"> diagramu opatření – vyznačení připravených fází a posouzení časového rozložení sebraných projektových záměrů. </w:t>
      </w:r>
    </w:p>
    <w:p w:rsidR="00DF0335" w:rsidRPr="00415CED" w:rsidRDefault="00DF0335" w:rsidP="00DF0335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Posouzení souboru projektových záměrů z pohledu nastavených kritérií.</w:t>
      </w:r>
    </w:p>
    <w:p w:rsidR="00DF0335" w:rsidRPr="00415CED" w:rsidRDefault="00DF0335" w:rsidP="00DF0335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Předvýběr/výběr projektů do Programového rámce ITIKA° dle kritérií. </w:t>
      </w:r>
    </w:p>
    <w:p w:rsidR="00DF0335" w:rsidRPr="00415CED" w:rsidRDefault="00DF0335" w:rsidP="00DF0335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Připravovaná výzva pro předkládání strategických projektů </w:t>
      </w:r>
    </w:p>
    <w:p w:rsidR="004F0775" w:rsidRPr="00415CED" w:rsidRDefault="004F0775" w:rsidP="00DF0335">
      <w:pPr>
        <w:pStyle w:val="hlavikov"/>
      </w:pPr>
    </w:p>
    <w:p w:rsidR="004F0775" w:rsidRPr="00415CED" w:rsidRDefault="00B20584" w:rsidP="00735EE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415CED">
        <w:rPr>
          <w:rFonts w:asciiTheme="minorHAnsi" w:hAnsiTheme="minorHAnsi" w:cstheme="minorHAnsi"/>
          <w:b/>
          <w:u w:val="single"/>
        </w:rPr>
        <w:t>Zahájení</w:t>
      </w:r>
    </w:p>
    <w:p w:rsidR="006E6340" w:rsidRPr="00415CED" w:rsidRDefault="002E423C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Jednání </w:t>
      </w:r>
      <w:r w:rsidR="00E00D57" w:rsidRPr="00415CED">
        <w:rPr>
          <w:rFonts w:asciiTheme="minorHAnsi" w:hAnsiTheme="minorHAnsi" w:cstheme="minorHAnsi"/>
        </w:rPr>
        <w:t>skupiny</w:t>
      </w:r>
      <w:r w:rsidRPr="00415CED">
        <w:rPr>
          <w:rFonts w:asciiTheme="minorHAnsi" w:hAnsiTheme="minorHAnsi" w:cstheme="minorHAnsi"/>
        </w:rPr>
        <w:t xml:space="preserve"> zahájil</w:t>
      </w:r>
      <w:r w:rsidR="004F72DC" w:rsidRPr="00415CED">
        <w:rPr>
          <w:rFonts w:asciiTheme="minorHAnsi" w:hAnsiTheme="minorHAnsi" w:cstheme="minorHAnsi"/>
        </w:rPr>
        <w:t>a</w:t>
      </w:r>
      <w:r w:rsidR="00D12847" w:rsidRPr="00415CED">
        <w:rPr>
          <w:rFonts w:asciiTheme="minorHAnsi" w:hAnsiTheme="minorHAnsi" w:cstheme="minorHAnsi"/>
        </w:rPr>
        <w:t xml:space="preserve"> Ing.</w:t>
      </w:r>
      <w:r w:rsidR="004F72DC" w:rsidRPr="00415CED">
        <w:rPr>
          <w:rFonts w:asciiTheme="minorHAnsi" w:hAnsiTheme="minorHAnsi" w:cstheme="minorHAnsi"/>
        </w:rPr>
        <w:t xml:space="preserve"> </w:t>
      </w:r>
      <w:r w:rsidR="00E45042" w:rsidRPr="00415CED">
        <w:rPr>
          <w:rFonts w:asciiTheme="minorHAnsi" w:hAnsiTheme="minorHAnsi" w:cstheme="minorHAnsi"/>
        </w:rPr>
        <w:t xml:space="preserve">Blanka Heroutová </w:t>
      </w:r>
      <w:r w:rsidR="004F72DC" w:rsidRPr="00415CED">
        <w:rPr>
          <w:rFonts w:asciiTheme="minorHAnsi" w:hAnsiTheme="minorHAnsi" w:cstheme="minorHAnsi"/>
        </w:rPr>
        <w:t>(</w:t>
      </w:r>
      <w:r w:rsidR="00E45042" w:rsidRPr="00415CED">
        <w:rPr>
          <w:rFonts w:asciiTheme="minorHAnsi" w:hAnsiTheme="minorHAnsi" w:cstheme="minorHAnsi"/>
        </w:rPr>
        <w:t>manažerka ITIKV°)</w:t>
      </w:r>
      <w:r w:rsidR="006C42A7" w:rsidRPr="00415CED">
        <w:rPr>
          <w:rFonts w:asciiTheme="minorHAnsi" w:hAnsiTheme="minorHAnsi" w:cstheme="minorHAnsi"/>
        </w:rPr>
        <w:t xml:space="preserve">, </w:t>
      </w:r>
      <w:r w:rsidR="005B31DB" w:rsidRPr="00415CED">
        <w:rPr>
          <w:rFonts w:asciiTheme="minorHAnsi" w:hAnsiTheme="minorHAnsi" w:cstheme="minorHAnsi"/>
        </w:rPr>
        <w:t>kter</w:t>
      </w:r>
      <w:r w:rsidR="00A02A55" w:rsidRPr="00415CED">
        <w:rPr>
          <w:rFonts w:asciiTheme="minorHAnsi" w:hAnsiTheme="minorHAnsi" w:cstheme="minorHAnsi"/>
        </w:rPr>
        <w:t>á</w:t>
      </w:r>
      <w:r w:rsidR="005B31DB" w:rsidRPr="00415CED">
        <w:rPr>
          <w:rFonts w:asciiTheme="minorHAnsi" w:hAnsiTheme="minorHAnsi" w:cstheme="minorHAnsi"/>
        </w:rPr>
        <w:t xml:space="preserve"> </w:t>
      </w:r>
      <w:r w:rsidR="006C42A7" w:rsidRPr="00415CED">
        <w:rPr>
          <w:rFonts w:asciiTheme="minorHAnsi" w:hAnsiTheme="minorHAnsi" w:cstheme="minorHAnsi"/>
        </w:rPr>
        <w:t>uvítal</w:t>
      </w:r>
      <w:r w:rsidR="00A02A55" w:rsidRPr="00415CED">
        <w:rPr>
          <w:rFonts w:asciiTheme="minorHAnsi" w:hAnsiTheme="minorHAnsi" w:cstheme="minorHAnsi"/>
        </w:rPr>
        <w:t>a</w:t>
      </w:r>
      <w:r w:rsidR="006C42A7" w:rsidRPr="00415CED">
        <w:rPr>
          <w:rFonts w:asciiTheme="minorHAnsi" w:hAnsiTheme="minorHAnsi" w:cstheme="minorHAnsi"/>
        </w:rPr>
        <w:t xml:space="preserve"> všechny </w:t>
      </w:r>
      <w:r w:rsidR="0088506A" w:rsidRPr="00415CED">
        <w:rPr>
          <w:rFonts w:asciiTheme="minorHAnsi" w:hAnsiTheme="minorHAnsi" w:cstheme="minorHAnsi"/>
        </w:rPr>
        <w:t>příto</w:t>
      </w:r>
      <w:r w:rsidR="00C76747" w:rsidRPr="00415CED">
        <w:rPr>
          <w:rFonts w:asciiTheme="minorHAnsi" w:hAnsiTheme="minorHAnsi" w:cstheme="minorHAnsi"/>
        </w:rPr>
        <w:t xml:space="preserve">mné a </w:t>
      </w:r>
      <w:r w:rsidR="006E6340" w:rsidRPr="00415CED">
        <w:rPr>
          <w:rFonts w:asciiTheme="minorHAnsi" w:hAnsiTheme="minorHAnsi" w:cstheme="minorHAnsi"/>
        </w:rPr>
        <w:t xml:space="preserve">představila </w:t>
      </w:r>
      <w:r w:rsidR="00E00D57" w:rsidRPr="00415CED">
        <w:rPr>
          <w:rFonts w:asciiTheme="minorHAnsi" w:hAnsiTheme="minorHAnsi" w:cstheme="minorHAnsi"/>
        </w:rPr>
        <w:t>přítomné</w:t>
      </w:r>
      <w:r w:rsidR="006E6340" w:rsidRPr="00415CED">
        <w:rPr>
          <w:rFonts w:asciiTheme="minorHAnsi" w:hAnsiTheme="minorHAnsi" w:cstheme="minorHAnsi"/>
        </w:rPr>
        <w:t>. Dále upozornila, že z jednání je pořizován zvukový záznam</w:t>
      </w:r>
      <w:r w:rsidR="00E00D57" w:rsidRPr="00415CED">
        <w:rPr>
          <w:rFonts w:asciiTheme="minorHAnsi" w:hAnsiTheme="minorHAnsi" w:cstheme="minorHAnsi"/>
        </w:rPr>
        <w:t>.</w:t>
      </w:r>
      <w:r w:rsidR="009B0902" w:rsidRPr="00415CED">
        <w:rPr>
          <w:rFonts w:asciiTheme="minorHAnsi" w:hAnsiTheme="minorHAnsi" w:cstheme="minorHAnsi"/>
        </w:rPr>
        <w:t xml:space="preserve"> </w:t>
      </w:r>
    </w:p>
    <w:p w:rsidR="0000519D" w:rsidRPr="00415CED" w:rsidRDefault="0000519D" w:rsidP="00DF0335">
      <w:pPr>
        <w:pStyle w:val="hlavikov"/>
      </w:pPr>
    </w:p>
    <w:p w:rsidR="0000519D" w:rsidRPr="00415CED" w:rsidRDefault="0000519D" w:rsidP="00DF0335">
      <w:pPr>
        <w:pStyle w:val="hlavikov"/>
      </w:pPr>
    </w:p>
    <w:p w:rsidR="00DF0335" w:rsidRPr="00415CED" w:rsidRDefault="00DF0335" w:rsidP="00EB71FB">
      <w:pPr>
        <w:pStyle w:val="Odstavecseseznamem"/>
        <w:numPr>
          <w:ilvl w:val="0"/>
          <w:numId w:val="18"/>
        </w:numPr>
        <w:tabs>
          <w:tab w:val="left" w:pos="1843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415CED">
        <w:rPr>
          <w:rFonts w:asciiTheme="minorHAnsi" w:hAnsiTheme="minorHAnsi" w:cstheme="minorHAnsi"/>
          <w:sz w:val="28"/>
        </w:rPr>
        <w:t xml:space="preserve">Konzultace dosud známých podmínek OP IROP pro opatření v novém období 21+.  </w:t>
      </w:r>
    </w:p>
    <w:p w:rsidR="00DF0335" w:rsidRPr="00415CED" w:rsidRDefault="001C3F9F" w:rsidP="001C3F9F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Bylo představeno znění pracovní verze specifických kritérií IROP pro oblast 2.1 a </w:t>
      </w:r>
      <w:proofErr w:type="spellStart"/>
      <w:r w:rsidRPr="00415CED">
        <w:rPr>
          <w:rFonts w:asciiTheme="minorHAnsi" w:hAnsiTheme="minorHAnsi" w:cstheme="minorHAnsi"/>
        </w:rPr>
        <w:t>cyklodopravu</w:t>
      </w:r>
      <w:proofErr w:type="spellEnd"/>
      <w:r w:rsidRPr="00415CED">
        <w:rPr>
          <w:rFonts w:asciiTheme="minorHAnsi" w:hAnsiTheme="minorHAnsi" w:cstheme="minorHAnsi"/>
        </w:rPr>
        <w:t xml:space="preserve">. </w:t>
      </w:r>
    </w:p>
    <w:p w:rsidR="001C3F9F" w:rsidRPr="00415CED" w:rsidRDefault="001C3F9F" w:rsidP="001C3F9F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lastRenderedPageBreak/>
        <w:t xml:space="preserve">Zahájena diskuze nad zněním a nastavením záměrů. </w:t>
      </w:r>
    </w:p>
    <w:p w:rsidR="001C3F9F" w:rsidRPr="00415CED" w:rsidRDefault="001C3F9F" w:rsidP="001C3F9F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</w:rPr>
      </w:pPr>
      <w:r w:rsidRPr="00415CED">
        <w:rPr>
          <w:rFonts w:asciiTheme="minorHAnsi" w:hAnsiTheme="minorHAnsi" w:cstheme="minorHAnsi"/>
        </w:rPr>
        <w:t xml:space="preserve">Paní Fürbachová dotaz na recyklaci materiálu - </w:t>
      </w: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Minimálně 70 % stavebního a demoličního odpadu z projektu bude opětovně použito</w:t>
      </w:r>
      <w:r w:rsidRPr="00415CED">
        <w:rPr>
          <w:rFonts w:asciiTheme="minorHAnsi" w:hAnsiTheme="minorHAnsi" w:cstheme="minorHAnsi"/>
          <w:bCs/>
          <w:color w:val="E36C0A" w:themeColor="accent6" w:themeShade="BF"/>
        </w:rPr>
        <w:t xml:space="preserve"> </w:t>
      </w:r>
      <w:r w:rsidRPr="00415CED">
        <w:rPr>
          <w:rFonts w:asciiTheme="minorHAnsi" w:hAnsiTheme="minorHAnsi" w:cstheme="minorHAnsi"/>
          <w:bCs/>
        </w:rPr>
        <w:t>- NERELEVANTNÍ – Projekt nepočítá se vznikem stavebního ani demoličního odpadu.</w:t>
      </w:r>
    </w:p>
    <w:p w:rsidR="001C3F9F" w:rsidRPr="00415CED" w:rsidRDefault="00E866E5" w:rsidP="001C3F9F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</w:rPr>
      </w:pP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Projekt je realizován v městské oblasti nebo zajišťuje obsluhu a dostupnost do jejího zázemí udržitelnými druhy dopravy</w:t>
      </w:r>
      <w:r w:rsidRPr="00415CED">
        <w:rPr>
          <w:rFonts w:asciiTheme="minorHAnsi" w:hAnsiTheme="minorHAnsi" w:cstheme="minorHAnsi"/>
          <w:bCs/>
        </w:rPr>
        <w:t>.</w:t>
      </w:r>
      <w:r w:rsidR="00481B35" w:rsidRPr="00481B35">
        <w:rPr>
          <w:rFonts w:asciiTheme="minorHAnsi" w:hAnsiTheme="minorHAnsi" w:cstheme="minorHAnsi"/>
          <w:bCs/>
          <w:highlight w:val="yellow"/>
        </w:rPr>
        <w:t xml:space="preserve"> </w:t>
      </w:r>
      <w:r w:rsidR="00481B35" w:rsidRPr="00415CED">
        <w:rPr>
          <w:rFonts w:asciiTheme="minorHAnsi" w:hAnsiTheme="minorHAnsi" w:cstheme="minorHAnsi"/>
          <w:bCs/>
          <w:highlight w:val="yellow"/>
        </w:rPr>
        <w:t>Dotaz</w:t>
      </w:r>
      <w:r w:rsidR="00481B35" w:rsidRPr="00415CED">
        <w:rPr>
          <w:rFonts w:asciiTheme="minorHAnsi" w:hAnsiTheme="minorHAnsi" w:cstheme="minorHAnsi"/>
          <w:bCs/>
        </w:rPr>
        <w:t xml:space="preserve"> – zda kritérium platí pro vše obecně?</w:t>
      </w:r>
    </w:p>
    <w:p w:rsidR="00481B35" w:rsidRPr="00481B35" w:rsidRDefault="00E866E5" w:rsidP="00481B35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</w:rPr>
      </w:pPr>
      <w:r w:rsidRPr="00415CED">
        <w:rPr>
          <w:rFonts w:asciiTheme="minorHAnsi" w:hAnsiTheme="minorHAnsi" w:cstheme="minorHAnsi"/>
          <w:bCs/>
        </w:rPr>
        <w:t xml:space="preserve">Dotaz jak prokázat - </w:t>
      </w: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Projekt zajišťuje bezpečnost a bezbariérovost dopravní infrastruktury pro všechny účastníky provozu na pozemních komunikacích</w:t>
      </w:r>
      <w:r w:rsidRPr="00415CED">
        <w:rPr>
          <w:rFonts w:asciiTheme="minorHAnsi" w:hAnsiTheme="minorHAnsi" w:cstheme="minorHAnsi"/>
          <w:bCs/>
          <w:color w:val="E36C0A" w:themeColor="accent6" w:themeShade="BF"/>
        </w:rPr>
        <w:t xml:space="preserve"> </w:t>
      </w:r>
      <w:r w:rsidRPr="00415CED">
        <w:rPr>
          <w:rFonts w:asciiTheme="minorHAnsi" w:hAnsiTheme="minorHAnsi" w:cstheme="minorHAnsi"/>
          <w:bCs/>
        </w:rPr>
        <w:t xml:space="preserve">– </w:t>
      </w:r>
      <w:r w:rsidR="00481B35">
        <w:rPr>
          <w:rFonts w:asciiTheme="minorHAnsi" w:hAnsiTheme="minorHAnsi" w:cstheme="minorHAnsi"/>
          <w:bCs/>
        </w:rPr>
        <w:t>vy</w:t>
      </w:r>
      <w:r w:rsidRPr="00415CED">
        <w:rPr>
          <w:rFonts w:asciiTheme="minorHAnsi" w:hAnsiTheme="minorHAnsi" w:cstheme="minorHAnsi"/>
          <w:bCs/>
        </w:rPr>
        <w:t>plyne z popisu ve studii proveditelnosti</w:t>
      </w:r>
      <w:r w:rsidR="00481B35" w:rsidRPr="00481B35">
        <w:rPr>
          <w:rFonts w:asciiTheme="minorHAnsi" w:hAnsiTheme="minorHAnsi" w:cstheme="minorHAnsi"/>
          <w:bCs/>
          <w:color w:val="FF0000"/>
        </w:rPr>
        <w:t xml:space="preserve"> </w:t>
      </w:r>
      <w:r w:rsidR="00481B35" w:rsidRPr="00481B35">
        <w:rPr>
          <w:rFonts w:asciiTheme="minorHAnsi" w:hAnsiTheme="minorHAnsi" w:cstheme="minorHAnsi"/>
          <w:bCs/>
        </w:rPr>
        <w:t>a existují na to technická pravidla.</w:t>
      </w:r>
    </w:p>
    <w:p w:rsidR="00E866E5" w:rsidRPr="00415CED" w:rsidRDefault="00E866E5" w:rsidP="001C3F9F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</w:rPr>
      </w:pPr>
    </w:p>
    <w:p w:rsidR="00E866E5" w:rsidRPr="00415CED" w:rsidRDefault="00E866E5" w:rsidP="00E866E5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  <w:i/>
          <w:color w:val="E36C0A" w:themeColor="accent6" w:themeShade="BF"/>
        </w:rPr>
      </w:pPr>
      <w:proofErr w:type="gramStart"/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Projekt</w:t>
      </w:r>
      <w:proofErr w:type="gramEnd"/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 xml:space="preserve"> výstavby, modernizace nebo rekonstrukce vyhrazené komunikace pro cyklisty sloužící k dopravě do zaměstnání, škol a za službami je zaměřen na vyhrazenou komunikaci pro cyklisty, </w:t>
      </w:r>
      <w:proofErr w:type="gramStart"/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která:</w:t>
      </w:r>
      <w:proofErr w:type="gramEnd"/>
    </w:p>
    <w:p w:rsidR="00E866E5" w:rsidRPr="00415CED" w:rsidRDefault="00E866E5" w:rsidP="00772631">
      <w:pPr>
        <w:tabs>
          <w:tab w:val="left" w:pos="1843"/>
        </w:tabs>
        <w:spacing w:line="240" w:lineRule="auto"/>
        <w:ind w:left="1560"/>
        <w:jc w:val="both"/>
        <w:rPr>
          <w:rFonts w:asciiTheme="minorHAnsi" w:hAnsiTheme="minorHAnsi" w:cstheme="minorHAnsi"/>
          <w:bCs/>
          <w:i/>
          <w:color w:val="E36C0A" w:themeColor="accent6" w:themeShade="BF"/>
        </w:rPr>
      </w:pP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•</w:t>
      </w: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ab/>
        <w:t>svádí cyklistický provoz z pozemní komunikace s intenzitou motorové dopravy vyšší než 3000 vozidel/den,</w:t>
      </w:r>
    </w:p>
    <w:p w:rsidR="00E866E5" w:rsidRPr="00415CED" w:rsidRDefault="00E866E5" w:rsidP="00772631">
      <w:pPr>
        <w:tabs>
          <w:tab w:val="left" w:pos="1843"/>
        </w:tabs>
        <w:spacing w:line="240" w:lineRule="auto"/>
        <w:ind w:left="1560"/>
        <w:jc w:val="both"/>
        <w:rPr>
          <w:rFonts w:asciiTheme="minorHAnsi" w:hAnsiTheme="minorHAnsi" w:cstheme="minorHAnsi"/>
          <w:bCs/>
          <w:i/>
          <w:color w:val="E36C0A" w:themeColor="accent6" w:themeShade="BF"/>
        </w:rPr>
      </w:pP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•</w:t>
      </w: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ab/>
        <w:t>nebo je navržena k zajištění obsluhy území jedné či více obcí s celkem více než 500 obsazenými pracovními místy,</w:t>
      </w:r>
    </w:p>
    <w:p w:rsidR="00E866E5" w:rsidRPr="00415CED" w:rsidRDefault="00E866E5" w:rsidP="00772631">
      <w:pPr>
        <w:tabs>
          <w:tab w:val="left" w:pos="1843"/>
        </w:tabs>
        <w:spacing w:line="240" w:lineRule="auto"/>
        <w:ind w:left="1560"/>
        <w:jc w:val="both"/>
        <w:rPr>
          <w:rFonts w:asciiTheme="minorHAnsi" w:hAnsiTheme="minorHAnsi" w:cstheme="minorHAnsi"/>
          <w:bCs/>
          <w:i/>
          <w:color w:val="E36C0A" w:themeColor="accent6" w:themeShade="BF"/>
        </w:rPr>
      </w:pP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•</w:t>
      </w: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ab/>
        <w:t>nebo je navržena k zajištění obsluhy území jedné či více obcí s celkem více než 4000 obyvateli,</w:t>
      </w:r>
    </w:p>
    <w:p w:rsidR="00E866E5" w:rsidRPr="00415CED" w:rsidRDefault="00E866E5" w:rsidP="00772631">
      <w:pPr>
        <w:tabs>
          <w:tab w:val="left" w:pos="1843"/>
        </w:tabs>
        <w:spacing w:line="240" w:lineRule="auto"/>
        <w:ind w:left="1560"/>
        <w:jc w:val="both"/>
        <w:rPr>
          <w:rFonts w:asciiTheme="minorHAnsi" w:hAnsiTheme="minorHAnsi" w:cstheme="minorHAnsi"/>
          <w:bCs/>
          <w:i/>
          <w:color w:val="E36C0A" w:themeColor="accent6" w:themeShade="BF"/>
        </w:rPr>
      </w:pP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•</w:t>
      </w: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ab/>
        <w:t>nebo je navržena s přímým napojením na stávající vyhrazenou komunikaci pro cyklisty, se kterou dohromady zajišťuje obsluhu území jedné či více obcí s celkem více než 750 obsazenými pracovními místy,</w:t>
      </w:r>
    </w:p>
    <w:p w:rsidR="00E866E5" w:rsidRPr="00415CED" w:rsidRDefault="00E866E5" w:rsidP="00772631">
      <w:pPr>
        <w:tabs>
          <w:tab w:val="left" w:pos="1843"/>
        </w:tabs>
        <w:spacing w:line="240" w:lineRule="auto"/>
        <w:ind w:left="1560"/>
        <w:jc w:val="both"/>
        <w:rPr>
          <w:rFonts w:asciiTheme="minorHAnsi" w:hAnsiTheme="minorHAnsi" w:cstheme="minorHAnsi"/>
          <w:bCs/>
          <w:i/>
          <w:color w:val="E36C0A" w:themeColor="accent6" w:themeShade="BF"/>
        </w:rPr>
      </w:pP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•</w:t>
      </w: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ab/>
        <w:t>nebo je navržena s přímým napojením na stávající vyhrazenou komunikaci pro cyklisty, se kterou dohromady zajišťuje obsluhu území jedné či více obcí s celkem více než 6000 obyvateli.</w:t>
      </w:r>
    </w:p>
    <w:p w:rsidR="00772631" w:rsidRPr="00415CED" w:rsidRDefault="00E866E5" w:rsidP="00E866E5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</w:rPr>
      </w:pPr>
      <w:r w:rsidRPr="00415CED">
        <w:rPr>
          <w:rFonts w:asciiTheme="minorHAnsi" w:hAnsiTheme="minorHAnsi" w:cstheme="minorHAnsi"/>
          <w:bCs/>
        </w:rPr>
        <w:t>Pan Biša se domnívá, že se týká čistě účelu stezky pro dopravu do škol či zaměstnání, v </w:t>
      </w:r>
      <w:proofErr w:type="spellStart"/>
      <w:r w:rsidRPr="00415CED">
        <w:rPr>
          <w:rFonts w:asciiTheme="minorHAnsi" w:hAnsiTheme="minorHAnsi" w:cstheme="minorHAnsi"/>
          <w:bCs/>
        </w:rPr>
        <w:t>intravilánu</w:t>
      </w:r>
      <w:proofErr w:type="spellEnd"/>
      <w:r w:rsidRPr="00415CED">
        <w:rPr>
          <w:rFonts w:asciiTheme="minorHAnsi" w:hAnsiTheme="minorHAnsi" w:cstheme="minorHAnsi"/>
          <w:bCs/>
        </w:rPr>
        <w:t xml:space="preserve"> a pak je třeba prokázat požadovanou frekvenci. </w:t>
      </w:r>
    </w:p>
    <w:p w:rsidR="00772631" w:rsidRPr="00415CED" w:rsidRDefault="00772631" w:rsidP="00E866E5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</w:rPr>
      </w:pP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Projekt výstavby, modernizace nebo rekonstrukce vyhrazené komunikace pro cyklisty na hlavní trase cyklistické dopravy v České republice je zaměřen na vyhrazenou komunikaci pro cyklisty, která je realizována na cyklotrase první nebo druhé nejvyšší kategorie podle příslušné krajské strategie rozvoje cyklistické dopravy</w:t>
      </w:r>
      <w:r w:rsidRPr="00415CED">
        <w:rPr>
          <w:rFonts w:asciiTheme="minorHAnsi" w:hAnsiTheme="minorHAnsi" w:cstheme="minorHAnsi"/>
          <w:bCs/>
          <w:color w:val="E36C0A" w:themeColor="accent6" w:themeShade="BF"/>
        </w:rPr>
        <w:t xml:space="preserve"> </w:t>
      </w:r>
      <w:r w:rsidRPr="00415CED">
        <w:rPr>
          <w:rFonts w:asciiTheme="minorHAnsi" w:hAnsiTheme="minorHAnsi" w:cstheme="minorHAnsi"/>
          <w:bCs/>
        </w:rPr>
        <w:t xml:space="preserve">– požádán pan Biša vysvětlil systém číslování cyklotras. První kategorie jsou jednočíselně označené. Dvojciferné jsou také první kategorie. Druhé kategorie je část trojciferných, označených jako důležité regionální cyklotrasy. Odkaz </w:t>
      </w:r>
      <w:hyperlink r:id="rId8" w:history="1">
        <w:r w:rsidRPr="00415CED">
          <w:rPr>
            <w:rStyle w:val="Hypertextovodkaz"/>
            <w:rFonts w:asciiTheme="minorHAnsi" w:hAnsiTheme="minorHAnsi" w:cstheme="minorHAnsi"/>
            <w:bCs/>
          </w:rPr>
          <w:t>https://stavbycyklo.cz/</w:t>
        </w:r>
      </w:hyperlink>
      <w:r w:rsidRPr="00415CED">
        <w:rPr>
          <w:rFonts w:asciiTheme="minorHAnsi" w:hAnsiTheme="minorHAnsi" w:cstheme="minorHAnsi"/>
          <w:bCs/>
        </w:rPr>
        <w:t xml:space="preserve"> , kde lze nahlédnout na mapu cyklotras. </w:t>
      </w:r>
    </w:p>
    <w:p w:rsidR="00772631" w:rsidRPr="00415CED" w:rsidRDefault="00772631" w:rsidP="00E866E5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</w:rPr>
      </w:pPr>
      <w:r w:rsidRPr="00415CED">
        <w:rPr>
          <w:rFonts w:asciiTheme="minorHAnsi" w:hAnsiTheme="minorHAnsi" w:cstheme="minorHAnsi"/>
          <w:bCs/>
        </w:rPr>
        <w:t xml:space="preserve">Nově vznikají celonárodní cyklotrasy a může dojít k přečíslování. Cyklotrasy první kategorie spojují </w:t>
      </w:r>
      <w:r w:rsidR="00C64EBB" w:rsidRPr="00415CED">
        <w:rPr>
          <w:rFonts w:asciiTheme="minorHAnsi" w:hAnsiTheme="minorHAnsi" w:cstheme="minorHAnsi"/>
          <w:bCs/>
        </w:rPr>
        <w:t xml:space="preserve">více krajů nebo jsou celonárodní. Cyklotrasy druhé třídy jsou </w:t>
      </w:r>
      <w:r w:rsidR="00C64EBB" w:rsidRPr="00415CED">
        <w:rPr>
          <w:rFonts w:asciiTheme="minorHAnsi" w:hAnsiTheme="minorHAnsi" w:cstheme="minorHAnsi"/>
          <w:bCs/>
        </w:rPr>
        <w:lastRenderedPageBreak/>
        <w:t xml:space="preserve">cyklotrasy v kraji, důležité pro propojení/doplnění této sítě. Třetí kategorie jsou cyklotrasy zaměřené na </w:t>
      </w:r>
      <w:r w:rsidR="006D0389" w:rsidRPr="00415CED">
        <w:rPr>
          <w:rFonts w:asciiTheme="minorHAnsi" w:hAnsiTheme="minorHAnsi" w:cstheme="minorHAnsi"/>
          <w:bCs/>
        </w:rPr>
        <w:t xml:space="preserve">turistiku, rekreaci, nikoliv k dopravě </w:t>
      </w:r>
      <w:r w:rsidR="00C64EBB" w:rsidRPr="00415CED">
        <w:rPr>
          <w:rFonts w:asciiTheme="minorHAnsi" w:hAnsiTheme="minorHAnsi" w:cstheme="minorHAnsi"/>
          <w:bCs/>
        </w:rPr>
        <w:t xml:space="preserve">– místní </w:t>
      </w:r>
      <w:proofErr w:type="spellStart"/>
      <w:r w:rsidR="00C64EBB" w:rsidRPr="00415CED">
        <w:rPr>
          <w:rFonts w:asciiTheme="minorHAnsi" w:hAnsiTheme="minorHAnsi" w:cstheme="minorHAnsi"/>
          <w:bCs/>
        </w:rPr>
        <w:t>cyklookruhy</w:t>
      </w:r>
      <w:proofErr w:type="spellEnd"/>
      <w:r w:rsidR="00C64EBB" w:rsidRPr="00415CED">
        <w:rPr>
          <w:rFonts w:asciiTheme="minorHAnsi" w:hAnsiTheme="minorHAnsi" w:cstheme="minorHAnsi"/>
          <w:bCs/>
        </w:rPr>
        <w:t>.</w:t>
      </w:r>
    </w:p>
    <w:p w:rsidR="006D0389" w:rsidRPr="00415CED" w:rsidRDefault="006D0389" w:rsidP="00E866E5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</w:rPr>
      </w:pPr>
      <w:r w:rsidRPr="00415CED">
        <w:rPr>
          <w:rFonts w:asciiTheme="minorHAnsi" w:hAnsiTheme="minorHAnsi" w:cstheme="minorHAnsi"/>
          <w:bCs/>
        </w:rPr>
        <w:t>Z tohoto pohledu by kritériu měly předložené projekty odpovídat – dle aktuálního sběru. Toto kritérium lze naplnit</w:t>
      </w:r>
      <w:r w:rsidR="008D5D1E" w:rsidRPr="00415CED">
        <w:rPr>
          <w:rFonts w:asciiTheme="minorHAnsi" w:hAnsiTheme="minorHAnsi" w:cstheme="minorHAnsi"/>
          <w:bCs/>
        </w:rPr>
        <w:t xml:space="preserve">, výjimkou by mohl být projekt na </w:t>
      </w:r>
      <w:proofErr w:type="spellStart"/>
      <w:r w:rsidR="008D5D1E" w:rsidRPr="00415CED">
        <w:rPr>
          <w:rFonts w:asciiTheme="minorHAnsi" w:hAnsiTheme="minorHAnsi" w:cstheme="minorHAnsi"/>
          <w:bCs/>
        </w:rPr>
        <w:t>cyklo</w:t>
      </w:r>
      <w:proofErr w:type="spellEnd"/>
      <w:r w:rsidR="008D5D1E" w:rsidRPr="00415CED">
        <w:rPr>
          <w:rFonts w:asciiTheme="minorHAnsi" w:hAnsiTheme="minorHAnsi" w:cstheme="minorHAnsi"/>
          <w:bCs/>
        </w:rPr>
        <w:t xml:space="preserve"> </w:t>
      </w:r>
      <w:proofErr w:type="spellStart"/>
      <w:r w:rsidR="008D5D1E" w:rsidRPr="00415CED">
        <w:rPr>
          <w:rFonts w:asciiTheme="minorHAnsi" w:hAnsiTheme="minorHAnsi" w:cstheme="minorHAnsi"/>
          <w:bCs/>
        </w:rPr>
        <w:t>Jimlíkov</w:t>
      </w:r>
      <w:proofErr w:type="spellEnd"/>
      <w:r w:rsidR="008D5D1E" w:rsidRPr="00415CED">
        <w:rPr>
          <w:rFonts w:asciiTheme="minorHAnsi" w:hAnsiTheme="minorHAnsi" w:cstheme="minorHAnsi"/>
          <w:bCs/>
        </w:rPr>
        <w:t xml:space="preserve"> – Chodov, kde by se projekt dal prezentovat v rámci dopravní obslužnosti</w:t>
      </w:r>
      <w:r w:rsidRPr="00415CED">
        <w:rPr>
          <w:rFonts w:asciiTheme="minorHAnsi" w:hAnsiTheme="minorHAnsi" w:cstheme="minorHAnsi"/>
          <w:bCs/>
        </w:rPr>
        <w:t>. (</w:t>
      </w:r>
      <w:r w:rsidRPr="00415CED">
        <w:rPr>
          <w:rFonts w:asciiTheme="minorHAnsi" w:hAnsiTheme="minorHAnsi" w:cstheme="minorHAnsi"/>
          <w:b/>
          <w:bCs/>
        </w:rPr>
        <w:t>dle domněnky</w:t>
      </w:r>
      <w:r w:rsidRPr="00415CED">
        <w:rPr>
          <w:rFonts w:asciiTheme="minorHAnsi" w:hAnsiTheme="minorHAnsi" w:cstheme="minorHAnsi"/>
          <w:bCs/>
        </w:rPr>
        <w:t>).</w:t>
      </w:r>
    </w:p>
    <w:p w:rsidR="00481B35" w:rsidRPr="00481B35" w:rsidRDefault="008D5D1E" w:rsidP="00481B35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</w:rPr>
      </w:pP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Projektem realizace doprovodné cyklistické infrastruktury při vyhrazené komunikaci pro cyklisty s vysokou intenzitou dopravy je dotčena stávající vyhrazená komunikace pro cyklisty s intenzitou cyklistické dopravy přesahující 440 cyklistů v běžný pracovní den</w:t>
      </w:r>
      <w:r w:rsidRPr="00415CED">
        <w:rPr>
          <w:rFonts w:asciiTheme="minorHAnsi" w:hAnsiTheme="minorHAnsi" w:cstheme="minorHAnsi"/>
          <w:b/>
          <w:bCs/>
          <w:i/>
          <w:color w:val="E36C0A" w:themeColor="accent6" w:themeShade="BF"/>
        </w:rPr>
        <w:t xml:space="preserve"> </w:t>
      </w:r>
      <w:r w:rsidRPr="00415CED">
        <w:rPr>
          <w:rFonts w:asciiTheme="minorHAnsi" w:hAnsiTheme="minorHAnsi" w:cstheme="minorHAnsi"/>
          <w:b/>
          <w:bCs/>
        </w:rPr>
        <w:t xml:space="preserve">– </w:t>
      </w:r>
      <w:r w:rsidR="00481B35">
        <w:rPr>
          <w:rFonts w:asciiTheme="minorHAnsi" w:hAnsiTheme="minorHAnsi" w:cstheme="minorHAnsi"/>
          <w:bCs/>
        </w:rPr>
        <w:t>týká se vytíženosti cyklostezky</w:t>
      </w:r>
      <w:r w:rsidR="00481B35" w:rsidRPr="00481B35">
        <w:rPr>
          <w:rFonts w:asciiTheme="minorHAnsi" w:hAnsiTheme="minorHAnsi" w:cstheme="minorHAnsi"/>
          <w:bCs/>
        </w:rPr>
        <w:t>, ke které se buduje doprovodná infrastruktura.</w:t>
      </w:r>
    </w:p>
    <w:p w:rsidR="006D0389" w:rsidRPr="00415CED" w:rsidRDefault="006D0389" w:rsidP="00E866E5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</w:rPr>
      </w:pPr>
    </w:p>
    <w:p w:rsidR="006D0389" w:rsidRPr="00415CED" w:rsidRDefault="008D5D1E" w:rsidP="00E866E5">
      <w:pPr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  <w:bCs/>
          <w:i/>
          <w:color w:val="E36C0A" w:themeColor="accent6" w:themeShade="BF"/>
        </w:rPr>
      </w:pPr>
      <w:r w:rsidRPr="00415CED">
        <w:rPr>
          <w:rFonts w:asciiTheme="minorHAnsi" w:hAnsiTheme="minorHAnsi" w:cstheme="minorHAnsi"/>
          <w:bCs/>
          <w:i/>
          <w:color w:val="E36C0A" w:themeColor="accent6" w:themeShade="BF"/>
        </w:rPr>
        <w:t>Součástí projektu realizace doprovodné cyklistické infrastruktury při vyhrazené komunikaci pro cyklisty s vysokou intenzitou dopravy je realizace parkovacích míst pro jízdní kola.</w:t>
      </w:r>
    </w:p>
    <w:p w:rsidR="00DF0335" w:rsidRPr="00415CED" w:rsidRDefault="00DF0335" w:rsidP="00DF0335">
      <w:p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</w:p>
    <w:p w:rsidR="00DF0335" w:rsidRPr="00415CED" w:rsidRDefault="00DF0335" w:rsidP="00EB71FB">
      <w:pPr>
        <w:pStyle w:val="Odstavecseseznamem"/>
        <w:numPr>
          <w:ilvl w:val="0"/>
          <w:numId w:val="18"/>
        </w:numPr>
        <w:tabs>
          <w:tab w:val="left" w:pos="1843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415CED">
        <w:rPr>
          <w:rFonts w:asciiTheme="minorHAnsi" w:hAnsiTheme="minorHAnsi" w:cstheme="minorHAnsi"/>
          <w:sz w:val="28"/>
        </w:rPr>
        <w:t>Posouzení plánované alokace ITIKA° podpory opatření a sebraných potřeb.</w:t>
      </w:r>
    </w:p>
    <w:p w:rsidR="008D5D1E" w:rsidRPr="00415CED" w:rsidRDefault="008D5D1E" w:rsidP="008D5D1E">
      <w:pPr>
        <w:pStyle w:val="Odstavecseseznamem"/>
        <w:tabs>
          <w:tab w:val="left" w:pos="1843"/>
        </w:tabs>
        <w:spacing w:line="240" w:lineRule="auto"/>
        <w:ind w:left="862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Alokace ITIKA° pro opatření </w:t>
      </w:r>
      <w:proofErr w:type="spellStart"/>
      <w:r w:rsidRPr="00415CED">
        <w:rPr>
          <w:rFonts w:asciiTheme="minorHAnsi" w:hAnsiTheme="minorHAnsi" w:cstheme="minorHAnsi"/>
        </w:rPr>
        <w:t>cyklo</w:t>
      </w:r>
      <w:proofErr w:type="spellEnd"/>
      <w:r w:rsidRPr="00415CED">
        <w:rPr>
          <w:rFonts w:asciiTheme="minorHAnsi" w:hAnsiTheme="minorHAnsi" w:cstheme="minorHAnsi"/>
        </w:rPr>
        <w:t xml:space="preserve"> činí  117</w:t>
      </w:r>
      <w:r w:rsidR="00154F4B" w:rsidRPr="00415CED">
        <w:rPr>
          <w:rFonts w:asciiTheme="minorHAnsi" w:hAnsiTheme="minorHAnsi" w:cstheme="minorHAnsi"/>
        </w:rPr>
        <w:t xml:space="preserve"> </w:t>
      </w:r>
      <w:r w:rsidRPr="00415CED">
        <w:rPr>
          <w:rFonts w:asciiTheme="minorHAnsi" w:hAnsiTheme="minorHAnsi" w:cstheme="minorHAnsi"/>
        </w:rPr>
        <w:t xml:space="preserve"> </w:t>
      </w:r>
      <w:r w:rsidR="00154F4B" w:rsidRPr="00415CED">
        <w:rPr>
          <w:rFonts w:asciiTheme="minorHAnsi" w:hAnsiTheme="minorHAnsi" w:cstheme="minorHAnsi"/>
        </w:rPr>
        <w:t>252 8</w:t>
      </w:r>
      <w:r w:rsidRPr="00415CED">
        <w:rPr>
          <w:rFonts w:asciiTheme="minorHAnsi" w:hAnsiTheme="minorHAnsi" w:cstheme="minorHAnsi"/>
        </w:rPr>
        <w:t>66,48 Kč –</w:t>
      </w:r>
      <w:r w:rsidR="00154F4B" w:rsidRPr="00415CED">
        <w:rPr>
          <w:rFonts w:asciiTheme="minorHAnsi" w:hAnsiTheme="minorHAnsi" w:cstheme="minorHAnsi"/>
        </w:rPr>
        <w:t xml:space="preserve"> </w:t>
      </w:r>
      <w:r w:rsidRPr="00415CED">
        <w:rPr>
          <w:rFonts w:asciiTheme="minorHAnsi" w:hAnsiTheme="minorHAnsi" w:cstheme="minorHAnsi"/>
        </w:rPr>
        <w:t xml:space="preserve">sebráno 282 mil, z toho </w:t>
      </w:r>
      <w:r w:rsidR="00154F4B" w:rsidRPr="00415CED">
        <w:rPr>
          <w:rFonts w:asciiTheme="minorHAnsi" w:hAnsiTheme="minorHAnsi" w:cstheme="minorHAnsi"/>
        </w:rPr>
        <w:t>některé</w:t>
      </w:r>
      <w:r w:rsidRPr="00415CED">
        <w:rPr>
          <w:rFonts w:asciiTheme="minorHAnsi" w:hAnsiTheme="minorHAnsi" w:cstheme="minorHAnsi"/>
        </w:rPr>
        <w:t xml:space="preserve"> záměry</w:t>
      </w:r>
      <w:r w:rsidR="00154F4B" w:rsidRPr="00415CED">
        <w:rPr>
          <w:rFonts w:asciiTheme="minorHAnsi" w:hAnsiTheme="minorHAnsi" w:cstheme="minorHAnsi"/>
        </w:rPr>
        <w:t xml:space="preserve"> jsou pouze ve stavu idey. </w:t>
      </w:r>
      <w:proofErr w:type="spellStart"/>
      <w:r w:rsidR="00154F4B" w:rsidRPr="00415CED">
        <w:rPr>
          <w:rFonts w:asciiTheme="minorHAnsi" w:hAnsiTheme="minorHAnsi" w:cstheme="minorHAnsi"/>
        </w:rPr>
        <w:t>Ganttův</w:t>
      </w:r>
      <w:proofErr w:type="spellEnd"/>
      <w:r w:rsidR="00154F4B" w:rsidRPr="00415CED">
        <w:rPr>
          <w:rFonts w:asciiTheme="minorHAnsi" w:hAnsiTheme="minorHAnsi" w:cstheme="minorHAnsi"/>
        </w:rPr>
        <w:t xml:space="preserve"> diagram čítá záměry opatření ve výši 155 mil. Kč, nutno brát v</w:t>
      </w:r>
      <w:r w:rsidR="00481B35">
        <w:rPr>
          <w:rFonts w:asciiTheme="minorHAnsi" w:hAnsiTheme="minorHAnsi" w:cstheme="minorHAnsi"/>
        </w:rPr>
        <w:t> </w:t>
      </w:r>
      <w:r w:rsidR="00154F4B" w:rsidRPr="00415CED">
        <w:rPr>
          <w:rFonts w:asciiTheme="minorHAnsi" w:hAnsiTheme="minorHAnsi" w:cstheme="minorHAnsi"/>
        </w:rPr>
        <w:t>potaz</w:t>
      </w:r>
      <w:r w:rsidR="00481B35">
        <w:rPr>
          <w:rFonts w:asciiTheme="minorHAnsi" w:hAnsiTheme="minorHAnsi" w:cstheme="minorHAnsi"/>
        </w:rPr>
        <w:t>, že</w:t>
      </w:r>
      <w:r w:rsidR="00154F4B" w:rsidRPr="00415CED">
        <w:rPr>
          <w:rFonts w:asciiTheme="minorHAnsi" w:hAnsiTheme="minorHAnsi" w:cstheme="minorHAnsi"/>
        </w:rPr>
        <w:t xml:space="preserve"> je toto je 100 % CZV ve velmi hrubém odhadu. Pro přesnější určen</w:t>
      </w:r>
      <w:r w:rsidR="00481B35">
        <w:rPr>
          <w:rFonts w:asciiTheme="minorHAnsi" w:hAnsiTheme="minorHAnsi" w:cstheme="minorHAnsi"/>
        </w:rPr>
        <w:t>í potřeb je třeba již vycházet z</w:t>
      </w:r>
      <w:r w:rsidR="00154F4B" w:rsidRPr="00415CED">
        <w:rPr>
          <w:rFonts w:asciiTheme="minorHAnsi" w:hAnsiTheme="minorHAnsi" w:cstheme="minorHAnsi"/>
        </w:rPr>
        <w:t xml:space="preserve"> PD záměrů. </w:t>
      </w:r>
    </w:p>
    <w:p w:rsidR="00154F4B" w:rsidRPr="00415CED" w:rsidRDefault="00154F4B" w:rsidP="008D5D1E">
      <w:pPr>
        <w:pStyle w:val="Odstavecseseznamem"/>
        <w:tabs>
          <w:tab w:val="left" w:pos="1843"/>
        </w:tabs>
        <w:spacing w:line="240" w:lineRule="auto"/>
        <w:ind w:left="862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Žádost o zpracování </w:t>
      </w:r>
      <w:proofErr w:type="spellStart"/>
      <w:r w:rsidRPr="00415CED">
        <w:rPr>
          <w:rFonts w:asciiTheme="minorHAnsi" w:hAnsiTheme="minorHAnsi" w:cstheme="minorHAnsi"/>
        </w:rPr>
        <w:t>Ganttova</w:t>
      </w:r>
      <w:proofErr w:type="spellEnd"/>
      <w:r w:rsidRPr="00415CED">
        <w:rPr>
          <w:rFonts w:asciiTheme="minorHAnsi" w:hAnsiTheme="minorHAnsi" w:cstheme="minorHAnsi"/>
        </w:rPr>
        <w:t xml:space="preserve"> diagramu, pro doplnění celkového pohledu připravenosti, časového rozložení a potřeb v opatření.</w:t>
      </w:r>
    </w:p>
    <w:p w:rsidR="00154F4B" w:rsidRPr="00415CED" w:rsidRDefault="00154F4B" w:rsidP="008D5D1E">
      <w:pPr>
        <w:pStyle w:val="Odstavecseseznamem"/>
        <w:tabs>
          <w:tab w:val="left" w:pos="1843"/>
        </w:tabs>
        <w:spacing w:line="240" w:lineRule="auto"/>
        <w:ind w:left="862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Odkaz na šablony: </w:t>
      </w:r>
      <w:hyperlink r:id="rId9" w:history="1">
        <w:r w:rsidRPr="00415CED">
          <w:rPr>
            <w:rStyle w:val="Hypertextovodkaz"/>
            <w:rFonts w:asciiTheme="minorHAnsi" w:hAnsiTheme="minorHAnsi" w:cstheme="minorHAnsi"/>
          </w:rPr>
          <w:t>https://kvprojekty.cz/cs/sber-projektovych-zameru-do-itikadeg</w:t>
        </w:r>
      </w:hyperlink>
      <w:r w:rsidRPr="00415CED">
        <w:rPr>
          <w:rFonts w:asciiTheme="minorHAnsi" w:hAnsiTheme="minorHAnsi" w:cstheme="minorHAnsi"/>
        </w:rPr>
        <w:t xml:space="preserve"> kde je k dispozici šablona </w:t>
      </w:r>
      <w:proofErr w:type="spellStart"/>
      <w:r w:rsidRPr="00415CED">
        <w:rPr>
          <w:rFonts w:asciiTheme="minorHAnsi" w:hAnsiTheme="minorHAnsi" w:cstheme="minorHAnsi"/>
        </w:rPr>
        <w:t>fiše</w:t>
      </w:r>
      <w:proofErr w:type="spellEnd"/>
      <w:r w:rsidRPr="00415CED">
        <w:rPr>
          <w:rFonts w:asciiTheme="minorHAnsi" w:hAnsiTheme="minorHAnsi" w:cstheme="minorHAnsi"/>
        </w:rPr>
        <w:t xml:space="preserve"> i </w:t>
      </w:r>
      <w:proofErr w:type="spellStart"/>
      <w:r w:rsidRPr="00415CED">
        <w:rPr>
          <w:rFonts w:asciiTheme="minorHAnsi" w:hAnsiTheme="minorHAnsi" w:cstheme="minorHAnsi"/>
        </w:rPr>
        <w:t>Ganttova</w:t>
      </w:r>
      <w:proofErr w:type="spellEnd"/>
      <w:r w:rsidRPr="00415CED">
        <w:rPr>
          <w:rFonts w:asciiTheme="minorHAnsi" w:hAnsiTheme="minorHAnsi" w:cstheme="minorHAnsi"/>
        </w:rPr>
        <w:t xml:space="preserve"> diagramu. </w:t>
      </w:r>
    </w:p>
    <w:p w:rsidR="00154F4B" w:rsidRPr="00415CED" w:rsidRDefault="00154F4B" w:rsidP="008D5D1E">
      <w:pPr>
        <w:pStyle w:val="Odstavecseseznamem"/>
        <w:tabs>
          <w:tab w:val="left" w:pos="1843"/>
        </w:tabs>
        <w:spacing w:line="240" w:lineRule="auto"/>
        <w:ind w:left="862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Ing. Tůma uvedl možnost zobrazení území ITIKA° na Mapy.cz – po zadání Karlovarská aglomerace – se zobrazí přesně katastr území.  </w:t>
      </w:r>
      <w:hyperlink r:id="rId10" w:history="1">
        <w:r w:rsidR="001A3654" w:rsidRPr="00415CED">
          <w:rPr>
            <w:rStyle w:val="Hypertextovodkaz"/>
            <w:rFonts w:asciiTheme="minorHAnsi" w:hAnsiTheme="minorHAnsi" w:cstheme="minorHAnsi"/>
          </w:rPr>
          <w:t>https://mapy.cz/zakladni?x=12.8666512&amp;y=50.2344695&amp;z=10&amp;source=area&amp;id=551184&amp;ds=1</w:t>
        </w:r>
      </w:hyperlink>
      <w:r w:rsidR="001A3654" w:rsidRPr="00415CED">
        <w:rPr>
          <w:rFonts w:asciiTheme="minorHAnsi" w:hAnsiTheme="minorHAnsi" w:cstheme="minorHAnsi"/>
        </w:rPr>
        <w:t xml:space="preserve"> </w:t>
      </w:r>
    </w:p>
    <w:p w:rsidR="00DF0335" w:rsidRPr="00415CED" w:rsidRDefault="00154F4B" w:rsidP="00D75826">
      <w:pPr>
        <w:pStyle w:val="Odstavecseseznamem"/>
        <w:tabs>
          <w:tab w:val="left" w:pos="1843"/>
        </w:tabs>
        <w:spacing w:line="240" w:lineRule="auto"/>
        <w:ind w:left="862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 </w:t>
      </w:r>
    </w:p>
    <w:p w:rsidR="00DF0335" w:rsidRPr="00415CED" w:rsidRDefault="00DF0335" w:rsidP="00EB71FB">
      <w:pPr>
        <w:pStyle w:val="Odstavecseseznamem"/>
        <w:numPr>
          <w:ilvl w:val="0"/>
          <w:numId w:val="18"/>
        </w:numPr>
        <w:tabs>
          <w:tab w:val="left" w:pos="1843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8"/>
        </w:rPr>
      </w:pPr>
      <w:r w:rsidRPr="00415CED">
        <w:rPr>
          <w:rFonts w:asciiTheme="minorHAnsi" w:hAnsiTheme="minorHAnsi" w:cstheme="minorHAnsi"/>
          <w:sz w:val="28"/>
        </w:rPr>
        <w:t>Diskuze k obecným kritériím ITIKA°.</w:t>
      </w:r>
    </w:p>
    <w:p w:rsidR="007F17EE" w:rsidRPr="00415CED" w:rsidRDefault="007F17EE" w:rsidP="007F17EE">
      <w:pPr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Plánováno vyhlášení výzvy nositele pro předkládání strategických projektů do programového rámce ITIKA° (předpoklad květen 2022), kde budou stanoveny požadavky/kritéria:</w:t>
      </w:r>
    </w:p>
    <w:p w:rsidR="007F17EE" w:rsidRPr="00415CED" w:rsidRDefault="007F17EE" w:rsidP="00415CED">
      <w:pPr>
        <w:pStyle w:val="Odstavecseseznamem"/>
        <w:numPr>
          <w:ilvl w:val="0"/>
          <w:numId w:val="21"/>
        </w:numPr>
        <w:spacing w:after="0"/>
        <w:ind w:left="1134" w:hanging="425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Kritérium připravenosti – vysoká, střední nízká a definované stavy přípravy.</w:t>
      </w:r>
    </w:p>
    <w:p w:rsidR="00DF0335" w:rsidRPr="00415CED" w:rsidRDefault="001C26C5" w:rsidP="00415CED">
      <w:pPr>
        <w:pStyle w:val="Odstavecseseznamem"/>
        <w:numPr>
          <w:ilvl w:val="0"/>
          <w:numId w:val="21"/>
        </w:numPr>
        <w:spacing w:after="0"/>
        <w:ind w:left="1134" w:hanging="425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Kritérium </w:t>
      </w:r>
      <w:proofErr w:type="spellStart"/>
      <w:r w:rsidRPr="00415CED">
        <w:rPr>
          <w:rFonts w:asciiTheme="minorHAnsi" w:hAnsiTheme="minorHAnsi" w:cstheme="minorHAnsi"/>
        </w:rPr>
        <w:t>integrovanosti</w:t>
      </w:r>
      <w:proofErr w:type="spellEnd"/>
      <w:r w:rsidRPr="00415CED">
        <w:rPr>
          <w:rFonts w:asciiTheme="minorHAnsi" w:hAnsiTheme="minorHAnsi" w:cstheme="minorHAnsi"/>
        </w:rPr>
        <w:t xml:space="preserve"> – nutnost zakreslit do mapy pro přehled potenciálu a dopadů v území = potřebnost. Požádáno o mapové podklady úseků. </w:t>
      </w:r>
    </w:p>
    <w:p w:rsidR="007F17EE" w:rsidRPr="00415CED" w:rsidRDefault="007F17EE" w:rsidP="00415CED">
      <w:pPr>
        <w:pStyle w:val="Odstavecseseznamem"/>
        <w:numPr>
          <w:ilvl w:val="0"/>
          <w:numId w:val="21"/>
        </w:numPr>
        <w:spacing w:after="0"/>
        <w:ind w:left="1134" w:hanging="425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Kritérium potřebnosti – přínos území.</w:t>
      </w:r>
    </w:p>
    <w:p w:rsidR="007F17EE" w:rsidRPr="00415CED" w:rsidRDefault="007F17EE" w:rsidP="00415CED">
      <w:pPr>
        <w:pStyle w:val="Odstavecseseznamem"/>
        <w:numPr>
          <w:ilvl w:val="0"/>
          <w:numId w:val="21"/>
        </w:numPr>
        <w:spacing w:after="0"/>
        <w:ind w:left="1134" w:hanging="425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lastRenderedPageBreak/>
        <w:t>Harmonogram – včasná realizace – souvisí s připraveností a stanoveným procentem čerpání alokace.</w:t>
      </w:r>
    </w:p>
    <w:p w:rsidR="007F17EE" w:rsidRPr="00415CED" w:rsidRDefault="007F17EE" w:rsidP="00415CED">
      <w:pPr>
        <w:pStyle w:val="Odstavecseseznamem"/>
        <w:numPr>
          <w:ilvl w:val="0"/>
          <w:numId w:val="21"/>
        </w:numPr>
        <w:spacing w:after="0"/>
        <w:ind w:left="1134" w:hanging="425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Financování – doklad o finančním krytí realizace – usnesení, rozpočtový výhled.</w:t>
      </w:r>
    </w:p>
    <w:p w:rsidR="007F17EE" w:rsidRPr="00415CED" w:rsidRDefault="007F17EE" w:rsidP="00415CED">
      <w:pPr>
        <w:pStyle w:val="Odstavecseseznamem"/>
        <w:numPr>
          <w:ilvl w:val="0"/>
          <w:numId w:val="21"/>
        </w:numPr>
        <w:spacing w:after="0"/>
        <w:ind w:left="1134" w:hanging="425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Oprávněný žadatel – jednoznačně určený</w:t>
      </w:r>
    </w:p>
    <w:p w:rsidR="007F17EE" w:rsidRPr="00415CED" w:rsidRDefault="007F17EE" w:rsidP="00415CED">
      <w:pPr>
        <w:pStyle w:val="Odstavecseseznamem"/>
        <w:numPr>
          <w:ilvl w:val="0"/>
          <w:numId w:val="21"/>
        </w:numPr>
        <w:spacing w:after="0"/>
        <w:ind w:left="1134" w:hanging="425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Indikátory naplňují limity</w:t>
      </w:r>
    </w:p>
    <w:p w:rsidR="007F17EE" w:rsidRPr="00415CED" w:rsidRDefault="007F17EE" w:rsidP="00415CED">
      <w:pPr>
        <w:pStyle w:val="Odstavecseseznamem"/>
        <w:numPr>
          <w:ilvl w:val="0"/>
          <w:numId w:val="21"/>
        </w:numPr>
        <w:spacing w:after="0"/>
        <w:ind w:left="1134" w:hanging="425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Alokace opatření – nepřevyšuje alokaci</w:t>
      </w:r>
    </w:p>
    <w:p w:rsidR="007F17EE" w:rsidRPr="00415CED" w:rsidRDefault="007F17EE" w:rsidP="00415CED">
      <w:pPr>
        <w:pStyle w:val="Odstavecseseznamem"/>
        <w:numPr>
          <w:ilvl w:val="0"/>
          <w:numId w:val="21"/>
        </w:numPr>
        <w:spacing w:after="0"/>
        <w:ind w:left="1134" w:hanging="425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Spolupráce na přípravě – dokladem je účast na pracovních skupinách</w:t>
      </w:r>
    </w:p>
    <w:p w:rsidR="007F17EE" w:rsidRPr="00415CED" w:rsidRDefault="007F17EE" w:rsidP="00415CED">
      <w:pPr>
        <w:pStyle w:val="Odstavecseseznamem"/>
        <w:numPr>
          <w:ilvl w:val="0"/>
          <w:numId w:val="21"/>
        </w:numPr>
        <w:spacing w:after="0"/>
        <w:ind w:left="1134" w:hanging="425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Udržitelnost </w:t>
      </w:r>
    </w:p>
    <w:p w:rsidR="00DF0335" w:rsidRPr="00415CED" w:rsidRDefault="00DF0335" w:rsidP="00DF0335">
      <w:pPr>
        <w:pStyle w:val="Odstavecseseznamem"/>
        <w:tabs>
          <w:tab w:val="left" w:pos="1843"/>
        </w:tabs>
        <w:spacing w:line="240" w:lineRule="auto"/>
        <w:ind w:left="862"/>
        <w:jc w:val="both"/>
        <w:rPr>
          <w:rFonts w:asciiTheme="minorHAnsi" w:hAnsiTheme="minorHAnsi" w:cstheme="minorHAnsi"/>
        </w:rPr>
      </w:pPr>
    </w:p>
    <w:p w:rsidR="00DF0335" w:rsidRPr="00415CED" w:rsidRDefault="00DF0335" w:rsidP="00EB71FB">
      <w:pPr>
        <w:pStyle w:val="Odstavecseseznamem"/>
        <w:numPr>
          <w:ilvl w:val="0"/>
          <w:numId w:val="18"/>
        </w:numPr>
        <w:tabs>
          <w:tab w:val="left" w:pos="1843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  <w:sz w:val="28"/>
        </w:rPr>
        <w:t xml:space="preserve">Další detailnější aktualizace parametrů předložených projektových záměrů opatření ve </w:t>
      </w:r>
      <w:proofErr w:type="spellStart"/>
      <w:r w:rsidRPr="00415CED">
        <w:rPr>
          <w:rFonts w:asciiTheme="minorHAnsi" w:hAnsiTheme="minorHAnsi" w:cstheme="minorHAnsi"/>
          <w:sz w:val="28"/>
        </w:rPr>
        <w:t>fiších</w:t>
      </w:r>
      <w:proofErr w:type="spellEnd"/>
      <w:r w:rsidRPr="00415CED">
        <w:rPr>
          <w:rFonts w:asciiTheme="minorHAnsi" w:hAnsiTheme="minorHAnsi" w:cstheme="minorHAnsi"/>
        </w:rPr>
        <w:t>.</w:t>
      </w:r>
    </w:p>
    <w:p w:rsidR="00D75826" w:rsidRPr="00415CED" w:rsidRDefault="00D75826" w:rsidP="00C327F2">
      <w:pPr>
        <w:pStyle w:val="Odstavecseseznamem"/>
        <w:tabs>
          <w:tab w:val="left" w:pos="1843"/>
        </w:tabs>
        <w:spacing w:line="240" w:lineRule="auto"/>
        <w:ind w:left="1701" w:hanging="839"/>
        <w:jc w:val="both"/>
        <w:rPr>
          <w:rFonts w:asciiTheme="minorHAnsi" w:hAnsiTheme="minorHAnsi" w:cstheme="minorHAnsi"/>
        </w:rPr>
      </w:pPr>
      <w:r w:rsidRPr="007B089E">
        <w:rPr>
          <w:rFonts w:asciiTheme="minorHAnsi" w:hAnsiTheme="minorHAnsi" w:cstheme="minorHAnsi"/>
          <w:b/>
        </w:rPr>
        <w:t>Bečov</w:t>
      </w:r>
      <w:r w:rsidRPr="00415CED">
        <w:rPr>
          <w:rFonts w:asciiTheme="minorHAnsi" w:hAnsiTheme="minorHAnsi" w:cstheme="minorHAnsi"/>
        </w:rPr>
        <w:t xml:space="preserve"> </w:t>
      </w:r>
      <w:r w:rsidR="00C327F2" w:rsidRPr="00415CED">
        <w:rPr>
          <w:rFonts w:asciiTheme="minorHAnsi" w:hAnsiTheme="minorHAnsi" w:cstheme="minorHAnsi"/>
        </w:rPr>
        <w:t>–</w:t>
      </w:r>
      <w:r w:rsidRPr="00415CED">
        <w:rPr>
          <w:rFonts w:asciiTheme="minorHAnsi" w:hAnsiTheme="minorHAnsi" w:cstheme="minorHAnsi"/>
        </w:rPr>
        <w:t xml:space="preserve"> </w:t>
      </w:r>
      <w:proofErr w:type="spellStart"/>
      <w:r w:rsidR="00C327F2" w:rsidRPr="00415CED">
        <w:rPr>
          <w:rFonts w:asciiTheme="minorHAnsi" w:hAnsiTheme="minorHAnsi" w:cstheme="minorHAnsi"/>
        </w:rPr>
        <w:t>fiše</w:t>
      </w:r>
      <w:proofErr w:type="spellEnd"/>
      <w:r w:rsidR="00C327F2" w:rsidRPr="00415CED">
        <w:rPr>
          <w:rFonts w:asciiTheme="minorHAnsi" w:hAnsiTheme="minorHAnsi" w:cstheme="minorHAnsi"/>
        </w:rPr>
        <w:t xml:space="preserve"> </w:t>
      </w:r>
      <w:proofErr w:type="spellStart"/>
      <w:r w:rsidR="00C327F2" w:rsidRPr="00415CED">
        <w:rPr>
          <w:rFonts w:asciiTheme="minorHAnsi" w:hAnsiTheme="minorHAnsi" w:cstheme="minorHAnsi"/>
        </w:rPr>
        <w:t>cyklo</w:t>
      </w:r>
      <w:proofErr w:type="spellEnd"/>
      <w:r w:rsidR="00C327F2" w:rsidRPr="00415CED">
        <w:rPr>
          <w:rFonts w:asciiTheme="minorHAnsi" w:hAnsiTheme="minorHAnsi" w:cstheme="minorHAnsi"/>
        </w:rPr>
        <w:t xml:space="preserve">  – K. Vary – Bečov – Teplá  vyřazena z databáze, nebyly dodány podklady. Existují studie celého území záměru. Zatím pouze K. Vary dál po krásný Jez a Tepličku. Nebyl jasný předkladatel</w:t>
      </w:r>
      <w:r w:rsidR="00481B35" w:rsidRPr="00481B35">
        <w:rPr>
          <w:rFonts w:asciiTheme="minorHAnsi" w:hAnsiTheme="minorHAnsi" w:cstheme="minorHAnsi"/>
        </w:rPr>
        <w:t xml:space="preserve"> (kraj x obec).</w:t>
      </w:r>
      <w:r w:rsidR="00C327F2" w:rsidRPr="00415CED">
        <w:rPr>
          <w:rFonts w:asciiTheme="minorHAnsi" w:hAnsiTheme="minorHAnsi" w:cstheme="minorHAnsi"/>
        </w:rPr>
        <w:t xml:space="preserve"> Pro KK není toto prioritou, a proto bylo staženo. Záměr je začít plánovat </w:t>
      </w:r>
      <w:r w:rsidR="00481B35">
        <w:rPr>
          <w:rFonts w:asciiTheme="minorHAnsi" w:hAnsiTheme="minorHAnsi" w:cstheme="minorHAnsi"/>
        </w:rPr>
        <w:t xml:space="preserve">cyklostezku </w:t>
      </w:r>
      <w:r w:rsidR="00C327F2" w:rsidRPr="00415CED">
        <w:rPr>
          <w:rFonts w:asciiTheme="minorHAnsi" w:hAnsiTheme="minorHAnsi" w:cstheme="minorHAnsi"/>
        </w:rPr>
        <w:t>z Bečova od Botanické zahrady směrem Horní Slavkov a K. Vary. Stezka se dotýká  na území rezervace</w:t>
      </w:r>
      <w:r w:rsidR="00481B35">
        <w:rPr>
          <w:rFonts w:asciiTheme="minorHAnsi" w:hAnsiTheme="minorHAnsi" w:cstheme="minorHAnsi"/>
        </w:rPr>
        <w:t xml:space="preserve"> CHKO</w:t>
      </w:r>
      <w:r w:rsidR="00C327F2" w:rsidRPr="00415CED">
        <w:rPr>
          <w:rFonts w:asciiTheme="minorHAnsi" w:hAnsiTheme="minorHAnsi" w:cstheme="minorHAnsi"/>
        </w:rPr>
        <w:t xml:space="preserve">, kde bude problém s realizací. </w:t>
      </w:r>
    </w:p>
    <w:p w:rsidR="00C327F2" w:rsidRPr="00415CED" w:rsidRDefault="00C327F2" w:rsidP="00C327F2">
      <w:pPr>
        <w:pStyle w:val="Odstavecseseznamem"/>
        <w:numPr>
          <w:ilvl w:val="0"/>
          <w:numId w:val="19"/>
        </w:numPr>
        <w:tabs>
          <w:tab w:val="left" w:pos="1843"/>
        </w:tabs>
        <w:spacing w:line="240" w:lineRule="auto"/>
        <w:ind w:left="1843" w:hanging="283"/>
        <w:jc w:val="both"/>
        <w:rPr>
          <w:rFonts w:asciiTheme="minorHAnsi" w:hAnsiTheme="minorHAnsi" w:cstheme="minorHAnsi"/>
        </w:rPr>
      </w:pPr>
      <w:proofErr w:type="spellStart"/>
      <w:r w:rsidRPr="00415CED">
        <w:rPr>
          <w:rFonts w:asciiTheme="minorHAnsi" w:hAnsiTheme="minorHAnsi" w:cstheme="minorHAnsi"/>
        </w:rPr>
        <w:t>fiše</w:t>
      </w:r>
      <w:proofErr w:type="spellEnd"/>
      <w:r w:rsidRPr="00415CED">
        <w:rPr>
          <w:rFonts w:asciiTheme="minorHAnsi" w:hAnsiTheme="minorHAnsi" w:cstheme="minorHAnsi"/>
        </w:rPr>
        <w:t xml:space="preserve"> Bečov – okolí vodárny- vyjednaný souhlas vodárny začíná se projektovat. Vzhledem k přípravě by záměr byl zařazen do zásobníku projektů –</w:t>
      </w:r>
      <w:r w:rsidR="00EE65C7" w:rsidRPr="00415CED">
        <w:rPr>
          <w:rFonts w:asciiTheme="minorHAnsi" w:hAnsiTheme="minorHAnsi" w:cstheme="minorHAnsi"/>
        </w:rPr>
        <w:t xml:space="preserve"> </w:t>
      </w:r>
      <w:r w:rsidRPr="00415CED">
        <w:rPr>
          <w:rFonts w:asciiTheme="minorHAnsi" w:hAnsiTheme="minorHAnsi" w:cstheme="minorHAnsi"/>
        </w:rPr>
        <w:t xml:space="preserve">s pozdějším datem realizace. </w:t>
      </w:r>
    </w:p>
    <w:p w:rsidR="00C327F2" w:rsidRPr="00415CED" w:rsidRDefault="00C327F2" w:rsidP="00C327F2">
      <w:pPr>
        <w:tabs>
          <w:tab w:val="left" w:pos="1843"/>
        </w:tabs>
        <w:spacing w:line="240" w:lineRule="auto"/>
        <w:ind w:left="1701" w:hanging="850"/>
        <w:jc w:val="both"/>
        <w:rPr>
          <w:rFonts w:asciiTheme="minorHAnsi" w:hAnsiTheme="minorHAnsi" w:cstheme="minorHAnsi"/>
        </w:rPr>
      </w:pPr>
      <w:r w:rsidRPr="007B089E">
        <w:rPr>
          <w:rFonts w:asciiTheme="minorHAnsi" w:hAnsiTheme="minorHAnsi" w:cstheme="minorHAnsi"/>
          <w:b/>
        </w:rPr>
        <w:t>Ostrov</w:t>
      </w:r>
      <w:r w:rsidRPr="00415CED">
        <w:rPr>
          <w:rFonts w:asciiTheme="minorHAnsi" w:hAnsiTheme="minorHAnsi" w:cstheme="minorHAnsi"/>
        </w:rPr>
        <w:t xml:space="preserve"> – </w:t>
      </w:r>
      <w:r w:rsidR="00EE65C7" w:rsidRPr="00415CED">
        <w:rPr>
          <w:rFonts w:asciiTheme="minorHAnsi" w:hAnsiTheme="minorHAnsi" w:cstheme="minorHAnsi"/>
        </w:rPr>
        <w:t xml:space="preserve">město </w:t>
      </w:r>
      <w:r w:rsidRPr="00415CED">
        <w:rPr>
          <w:rFonts w:asciiTheme="minorHAnsi" w:hAnsiTheme="minorHAnsi" w:cstheme="minorHAnsi"/>
        </w:rPr>
        <w:t>dá na vědomí, co bude město preferovat. V současné době ne</w:t>
      </w:r>
      <w:r w:rsidR="00EE65C7" w:rsidRPr="00415CED">
        <w:rPr>
          <w:rFonts w:asciiTheme="minorHAnsi" w:hAnsiTheme="minorHAnsi" w:cstheme="minorHAnsi"/>
        </w:rPr>
        <w:t>jsou</w:t>
      </w:r>
      <w:r w:rsidRPr="00415CED">
        <w:rPr>
          <w:rFonts w:asciiTheme="minorHAnsi" w:hAnsiTheme="minorHAnsi" w:cstheme="minorHAnsi"/>
        </w:rPr>
        <w:t xml:space="preserve"> </w:t>
      </w:r>
      <w:r w:rsidR="00EE65C7" w:rsidRPr="00415CED">
        <w:rPr>
          <w:rFonts w:asciiTheme="minorHAnsi" w:hAnsiTheme="minorHAnsi" w:cstheme="minorHAnsi"/>
        </w:rPr>
        <w:t xml:space="preserve">v opatření záměry </w:t>
      </w:r>
      <w:r w:rsidRPr="00415CED">
        <w:rPr>
          <w:rFonts w:asciiTheme="minorHAnsi" w:hAnsiTheme="minorHAnsi" w:cstheme="minorHAnsi"/>
        </w:rPr>
        <w:t>připravován</w:t>
      </w:r>
      <w:r w:rsidR="00EE65C7" w:rsidRPr="00415CED">
        <w:rPr>
          <w:rFonts w:asciiTheme="minorHAnsi" w:hAnsiTheme="minorHAnsi" w:cstheme="minorHAnsi"/>
        </w:rPr>
        <w:t>y</w:t>
      </w:r>
      <w:r w:rsidRPr="00415CED">
        <w:rPr>
          <w:rFonts w:asciiTheme="minorHAnsi" w:hAnsiTheme="minorHAnsi" w:cstheme="minorHAnsi"/>
        </w:rPr>
        <w:t xml:space="preserve">. Město nemá potřebné kapacity pro přípravu. Může předložit návrhy pro pozdější období. </w:t>
      </w:r>
    </w:p>
    <w:p w:rsidR="00EB71FB" w:rsidRPr="00415CED" w:rsidRDefault="00EB71FB" w:rsidP="00C327F2">
      <w:pPr>
        <w:tabs>
          <w:tab w:val="left" w:pos="1843"/>
        </w:tabs>
        <w:spacing w:line="240" w:lineRule="auto"/>
        <w:ind w:left="1701" w:hanging="850"/>
        <w:jc w:val="both"/>
        <w:rPr>
          <w:rFonts w:asciiTheme="minorHAnsi" w:hAnsiTheme="minorHAnsi" w:cstheme="minorHAnsi"/>
        </w:rPr>
      </w:pPr>
      <w:r w:rsidRPr="007B089E">
        <w:rPr>
          <w:rFonts w:asciiTheme="minorHAnsi" w:hAnsiTheme="minorHAnsi" w:cstheme="minorHAnsi"/>
          <w:b/>
        </w:rPr>
        <w:t>Kyselka</w:t>
      </w:r>
      <w:r w:rsidRPr="00415CED">
        <w:rPr>
          <w:rFonts w:asciiTheme="minorHAnsi" w:hAnsiTheme="minorHAnsi" w:cstheme="minorHAnsi"/>
        </w:rPr>
        <w:t xml:space="preserve"> – </w:t>
      </w:r>
      <w:proofErr w:type="spellStart"/>
      <w:r w:rsidRPr="00415CED">
        <w:rPr>
          <w:rFonts w:asciiTheme="minorHAnsi" w:hAnsiTheme="minorHAnsi" w:cstheme="minorHAnsi"/>
        </w:rPr>
        <w:t>fiše</w:t>
      </w:r>
      <w:proofErr w:type="spellEnd"/>
      <w:r w:rsidRPr="00415CED">
        <w:rPr>
          <w:rFonts w:asciiTheme="minorHAnsi" w:hAnsiTheme="minorHAnsi" w:cstheme="minorHAnsi"/>
        </w:rPr>
        <w:t xml:space="preserve"> 328 úsek lávky – obec plánuje a uvažuje o předložení. Náročnost </w:t>
      </w:r>
      <w:r w:rsidR="00481B35">
        <w:rPr>
          <w:rFonts w:asciiTheme="minorHAnsi" w:hAnsiTheme="minorHAnsi" w:cstheme="minorHAnsi"/>
        </w:rPr>
        <w:t>s</w:t>
      </w:r>
      <w:r w:rsidRPr="00415CED">
        <w:rPr>
          <w:rFonts w:asciiTheme="minorHAnsi" w:hAnsiTheme="minorHAnsi" w:cstheme="minorHAnsi"/>
        </w:rPr>
        <w:t xml:space="preserve">počívá v realizaci dvou lávek. Chybí </w:t>
      </w:r>
      <w:proofErr w:type="spellStart"/>
      <w:r w:rsidRPr="00415CED">
        <w:rPr>
          <w:rFonts w:asciiTheme="minorHAnsi" w:hAnsiTheme="minorHAnsi" w:cstheme="minorHAnsi"/>
        </w:rPr>
        <w:t>Ganttův</w:t>
      </w:r>
      <w:proofErr w:type="spellEnd"/>
      <w:r w:rsidRPr="00415CED">
        <w:rPr>
          <w:rFonts w:asciiTheme="minorHAnsi" w:hAnsiTheme="minorHAnsi" w:cstheme="minorHAnsi"/>
        </w:rPr>
        <w:t xml:space="preserve"> diagram, Mapka dodána.</w:t>
      </w:r>
    </w:p>
    <w:p w:rsidR="00EB71FB" w:rsidRPr="00415CED" w:rsidRDefault="00EB71FB" w:rsidP="00EB71FB">
      <w:pPr>
        <w:pStyle w:val="Odstavecseseznamem"/>
        <w:numPr>
          <w:ilvl w:val="0"/>
          <w:numId w:val="19"/>
        </w:numPr>
        <w:tabs>
          <w:tab w:val="left" w:pos="1843"/>
        </w:tabs>
        <w:spacing w:line="240" w:lineRule="auto"/>
        <w:ind w:firstLine="479"/>
        <w:jc w:val="both"/>
        <w:rPr>
          <w:rFonts w:asciiTheme="minorHAnsi" w:hAnsiTheme="minorHAnsi" w:cstheme="minorHAnsi"/>
        </w:rPr>
      </w:pPr>
      <w:proofErr w:type="spellStart"/>
      <w:r w:rsidRPr="00415CED">
        <w:rPr>
          <w:rFonts w:asciiTheme="minorHAnsi" w:hAnsiTheme="minorHAnsi" w:cstheme="minorHAnsi"/>
        </w:rPr>
        <w:t>Fiše</w:t>
      </w:r>
      <w:proofErr w:type="spellEnd"/>
      <w:r w:rsidRPr="00415CED">
        <w:rPr>
          <w:rFonts w:asciiTheme="minorHAnsi" w:hAnsiTheme="minorHAnsi" w:cstheme="minorHAnsi"/>
        </w:rPr>
        <w:t xml:space="preserve"> 329 – záměr ve fázi studie – předpokladu. Napojení na úsek </w:t>
      </w:r>
      <w:proofErr w:type="spellStart"/>
      <w:r w:rsidRPr="00415CED">
        <w:rPr>
          <w:rFonts w:asciiTheme="minorHAnsi" w:hAnsiTheme="minorHAnsi" w:cstheme="minorHAnsi"/>
        </w:rPr>
        <w:t>fiše</w:t>
      </w:r>
      <w:proofErr w:type="spellEnd"/>
      <w:r w:rsidRPr="00415CED">
        <w:rPr>
          <w:rFonts w:asciiTheme="minorHAnsi" w:hAnsiTheme="minorHAnsi" w:cstheme="minorHAnsi"/>
        </w:rPr>
        <w:t xml:space="preserve"> 328. </w:t>
      </w:r>
    </w:p>
    <w:p w:rsidR="00EB71FB" w:rsidRPr="00415CED" w:rsidRDefault="00EB71FB" w:rsidP="00EB71FB">
      <w:pPr>
        <w:pStyle w:val="Odstavecseseznamem"/>
        <w:numPr>
          <w:ilvl w:val="0"/>
          <w:numId w:val="19"/>
        </w:numPr>
        <w:tabs>
          <w:tab w:val="left" w:pos="1843"/>
        </w:tabs>
        <w:spacing w:line="240" w:lineRule="auto"/>
        <w:ind w:firstLine="479"/>
        <w:jc w:val="both"/>
        <w:rPr>
          <w:rFonts w:asciiTheme="minorHAnsi" w:hAnsiTheme="minorHAnsi" w:cstheme="minorHAnsi"/>
        </w:rPr>
      </w:pPr>
      <w:proofErr w:type="spellStart"/>
      <w:r w:rsidRPr="00415CED">
        <w:rPr>
          <w:rFonts w:asciiTheme="minorHAnsi" w:hAnsiTheme="minorHAnsi" w:cstheme="minorHAnsi"/>
        </w:rPr>
        <w:t>Fiše</w:t>
      </w:r>
      <w:proofErr w:type="spellEnd"/>
      <w:r w:rsidRPr="00415CED">
        <w:rPr>
          <w:rFonts w:asciiTheme="minorHAnsi" w:hAnsiTheme="minorHAnsi" w:cstheme="minorHAnsi"/>
        </w:rPr>
        <w:t xml:space="preserve"> 334 – úsek místní významu.</w:t>
      </w:r>
    </w:p>
    <w:p w:rsidR="00DF0335" w:rsidRPr="00415CED" w:rsidRDefault="00EB71FB" w:rsidP="008125AB">
      <w:pPr>
        <w:pStyle w:val="Odstavecseseznamem"/>
        <w:tabs>
          <w:tab w:val="left" w:pos="1843"/>
        </w:tabs>
        <w:spacing w:line="240" w:lineRule="auto"/>
        <w:ind w:left="2268" w:hanging="1417"/>
        <w:jc w:val="both"/>
        <w:rPr>
          <w:rFonts w:asciiTheme="minorHAnsi" w:hAnsiTheme="minorHAnsi" w:cstheme="minorHAnsi"/>
        </w:rPr>
      </w:pPr>
      <w:r w:rsidRPr="007B089E">
        <w:rPr>
          <w:rFonts w:asciiTheme="minorHAnsi" w:hAnsiTheme="minorHAnsi" w:cstheme="minorHAnsi"/>
          <w:b/>
        </w:rPr>
        <w:t>Mikroregion</w:t>
      </w:r>
      <w:r w:rsidRPr="00415CED">
        <w:rPr>
          <w:rFonts w:asciiTheme="minorHAnsi" w:hAnsiTheme="minorHAnsi" w:cstheme="minorHAnsi"/>
        </w:rPr>
        <w:t xml:space="preserve"> – Chodov -  Božíčany – Nová Role – vyhledávací studie a</w:t>
      </w:r>
      <w:r w:rsidR="00481B35">
        <w:rPr>
          <w:rFonts w:asciiTheme="minorHAnsi" w:hAnsiTheme="minorHAnsi" w:cstheme="minorHAnsi"/>
        </w:rPr>
        <w:t xml:space="preserve"> vyjednáváno s vlastníky pozemků</w:t>
      </w:r>
      <w:r w:rsidRPr="00415CED">
        <w:rPr>
          <w:rFonts w:asciiTheme="minorHAnsi" w:hAnsiTheme="minorHAnsi" w:cstheme="minorHAnsi"/>
        </w:rPr>
        <w:t xml:space="preserve"> </w:t>
      </w:r>
      <w:r w:rsidR="00481B35">
        <w:rPr>
          <w:rFonts w:asciiTheme="minorHAnsi" w:hAnsiTheme="minorHAnsi" w:cstheme="minorHAnsi"/>
        </w:rPr>
        <w:t>se</w:t>
      </w:r>
      <w:r w:rsidRPr="00415CED">
        <w:rPr>
          <w:rFonts w:asciiTheme="minorHAnsi" w:hAnsiTheme="minorHAnsi" w:cstheme="minorHAnsi"/>
        </w:rPr>
        <w:t xml:space="preserve"> sít</w:t>
      </w:r>
      <w:r w:rsidR="00481B35">
        <w:rPr>
          <w:rFonts w:asciiTheme="minorHAnsi" w:hAnsiTheme="minorHAnsi" w:cstheme="minorHAnsi"/>
        </w:rPr>
        <w:t>ěmi.</w:t>
      </w:r>
      <w:r w:rsidRPr="00415CED">
        <w:rPr>
          <w:rFonts w:asciiTheme="minorHAnsi" w:hAnsiTheme="minorHAnsi" w:cstheme="minorHAnsi"/>
        </w:rPr>
        <w:t xml:space="preserve"> Záměr pokračuje dál na dokumentaci pro územní rozhodnutí pro stavební povolení. Realizace uvažována v roce 2025 – zahájení, konec 2027. </w:t>
      </w:r>
    </w:p>
    <w:p w:rsidR="008125AB" w:rsidRPr="00415CED" w:rsidRDefault="008125AB" w:rsidP="008125AB">
      <w:pPr>
        <w:pStyle w:val="Odstavecseseznamem"/>
        <w:numPr>
          <w:ilvl w:val="0"/>
          <w:numId w:val="19"/>
        </w:numPr>
        <w:tabs>
          <w:tab w:val="left" w:pos="1843"/>
        </w:tabs>
        <w:spacing w:line="240" w:lineRule="auto"/>
        <w:ind w:left="2410" w:hanging="283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II. Etapa Chodov – Loket – navazující</w:t>
      </w:r>
      <w:r w:rsidR="00481B35">
        <w:rPr>
          <w:rFonts w:asciiTheme="minorHAnsi" w:hAnsiTheme="minorHAnsi" w:cstheme="minorHAnsi"/>
        </w:rPr>
        <w:t xml:space="preserve"> na</w:t>
      </w:r>
      <w:r w:rsidRPr="00415CED">
        <w:rPr>
          <w:rFonts w:asciiTheme="minorHAnsi" w:hAnsiTheme="minorHAnsi" w:cstheme="minorHAnsi"/>
        </w:rPr>
        <w:t xml:space="preserve"> projekt</w:t>
      </w:r>
      <w:r w:rsidR="00481B35">
        <w:rPr>
          <w:rFonts w:asciiTheme="minorHAnsi" w:hAnsiTheme="minorHAnsi" w:cstheme="minorHAnsi"/>
        </w:rPr>
        <w:t xml:space="preserve"> z</w:t>
      </w:r>
      <w:r w:rsidRPr="00415CED">
        <w:rPr>
          <w:rFonts w:asciiTheme="minorHAnsi" w:hAnsiTheme="minorHAnsi" w:cstheme="minorHAnsi"/>
        </w:rPr>
        <w:t xml:space="preserve"> IPRÚ. Připraven k podání. Pod územním rozhodnutím.</w:t>
      </w:r>
    </w:p>
    <w:p w:rsidR="008125AB" w:rsidRPr="00415CED" w:rsidRDefault="008125AB" w:rsidP="008125AB">
      <w:pPr>
        <w:pStyle w:val="Odstavecseseznamem"/>
        <w:tabs>
          <w:tab w:val="left" w:pos="1843"/>
        </w:tabs>
        <w:spacing w:line="240" w:lineRule="auto"/>
        <w:ind w:left="2127" w:hanging="1276"/>
        <w:jc w:val="both"/>
        <w:rPr>
          <w:rFonts w:asciiTheme="minorHAnsi" w:hAnsiTheme="minorHAnsi" w:cstheme="minorHAnsi"/>
        </w:rPr>
      </w:pPr>
      <w:r w:rsidRPr="007B089E">
        <w:rPr>
          <w:rFonts w:asciiTheme="minorHAnsi" w:hAnsiTheme="minorHAnsi" w:cstheme="minorHAnsi"/>
          <w:b/>
        </w:rPr>
        <w:t>Karlovarský kraj</w:t>
      </w:r>
      <w:r w:rsidRPr="00415CED">
        <w:rPr>
          <w:rFonts w:asciiTheme="minorHAnsi" w:hAnsiTheme="minorHAnsi" w:cstheme="minorHAnsi"/>
        </w:rPr>
        <w:t xml:space="preserve"> – Dalovice – </w:t>
      </w:r>
      <w:proofErr w:type="spellStart"/>
      <w:r w:rsidRPr="00415CED">
        <w:rPr>
          <w:rFonts w:asciiTheme="minorHAnsi" w:hAnsiTheme="minorHAnsi" w:cstheme="minorHAnsi"/>
        </w:rPr>
        <w:t>Všeborovice</w:t>
      </w:r>
      <w:proofErr w:type="spellEnd"/>
      <w:r w:rsidRPr="00415CED">
        <w:rPr>
          <w:rFonts w:asciiTheme="minorHAnsi" w:hAnsiTheme="minorHAnsi" w:cstheme="minorHAnsi"/>
        </w:rPr>
        <w:t xml:space="preserve"> – hotové ÚR a PD. Pracuje se na směně majetku. Do pololetí SP a PD pro provedení stavby = připravené. </w:t>
      </w:r>
    </w:p>
    <w:p w:rsidR="008125AB" w:rsidRPr="00415CED" w:rsidRDefault="008125AB" w:rsidP="008125AB">
      <w:pPr>
        <w:pStyle w:val="Odstavecseseznamem"/>
        <w:tabs>
          <w:tab w:val="left" w:pos="1843"/>
        </w:tabs>
        <w:spacing w:line="240" w:lineRule="auto"/>
        <w:ind w:left="2127" w:hanging="1276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Dotaz na financování PD zpětně?</w:t>
      </w:r>
      <w:r w:rsidR="00481B35">
        <w:rPr>
          <w:rFonts w:asciiTheme="minorHAnsi" w:hAnsiTheme="minorHAnsi" w:cstheme="minorHAnsi"/>
        </w:rPr>
        <w:t xml:space="preserve"> (předpoklad PD 2022)?</w:t>
      </w:r>
    </w:p>
    <w:p w:rsidR="008125AB" w:rsidRPr="00415CED" w:rsidRDefault="008125AB" w:rsidP="008125AB">
      <w:pPr>
        <w:pStyle w:val="Odstavecseseznamem"/>
        <w:tabs>
          <w:tab w:val="left" w:pos="1843"/>
        </w:tabs>
        <w:spacing w:line="240" w:lineRule="auto"/>
        <w:ind w:left="851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lastRenderedPageBreak/>
        <w:t xml:space="preserve">PD je možné financovat, pokud výdaj spadá do odpovídajícího programového období 21+ . Podmínkou je, že projekt není v době podání žádosti dokončen. </w:t>
      </w:r>
    </w:p>
    <w:p w:rsidR="00EB71FB" w:rsidRPr="00415CED" w:rsidRDefault="001C26C5" w:rsidP="00EB71FB">
      <w:pPr>
        <w:pStyle w:val="Odstavecseseznamem"/>
        <w:tabs>
          <w:tab w:val="left" w:pos="1843"/>
        </w:tabs>
        <w:spacing w:line="240" w:lineRule="auto"/>
        <w:ind w:left="1701" w:hanging="850"/>
        <w:jc w:val="both"/>
        <w:rPr>
          <w:rFonts w:asciiTheme="minorHAnsi" w:hAnsiTheme="minorHAnsi" w:cstheme="minorHAnsi"/>
        </w:rPr>
      </w:pPr>
      <w:r w:rsidRPr="007B089E">
        <w:rPr>
          <w:rFonts w:asciiTheme="minorHAnsi" w:hAnsiTheme="minorHAnsi" w:cstheme="minorHAnsi"/>
          <w:b/>
        </w:rPr>
        <w:t>Karlovy Vary</w:t>
      </w:r>
      <w:r w:rsidRPr="00415CED">
        <w:rPr>
          <w:rFonts w:asciiTheme="minorHAnsi" w:hAnsiTheme="minorHAnsi" w:cstheme="minorHAnsi"/>
        </w:rPr>
        <w:t xml:space="preserve"> – B4 – projekt je připravován, je PD a běží stavební řízení</w:t>
      </w:r>
    </w:p>
    <w:p w:rsidR="001C26C5" w:rsidRPr="00415CED" w:rsidRDefault="001C26C5" w:rsidP="001C26C5">
      <w:pPr>
        <w:pStyle w:val="Odstavecseseznamem"/>
        <w:numPr>
          <w:ilvl w:val="0"/>
          <w:numId w:val="19"/>
        </w:numPr>
        <w:tabs>
          <w:tab w:val="left" w:pos="1843"/>
        </w:tabs>
        <w:spacing w:line="240" w:lineRule="auto"/>
        <w:ind w:firstLine="763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E 1 – podána žádost o SP</w:t>
      </w:r>
    </w:p>
    <w:p w:rsidR="001C26C5" w:rsidRPr="00415CED" w:rsidRDefault="001C26C5" w:rsidP="001C26C5">
      <w:pPr>
        <w:pStyle w:val="Odstavecseseznamem"/>
        <w:numPr>
          <w:ilvl w:val="0"/>
          <w:numId w:val="19"/>
        </w:numPr>
        <w:tabs>
          <w:tab w:val="left" w:pos="1843"/>
        </w:tabs>
        <w:spacing w:line="240" w:lineRule="auto"/>
        <w:ind w:firstLine="763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>A6 – PD bude vyhotovena v roce 2022</w:t>
      </w:r>
    </w:p>
    <w:p w:rsidR="00EB71FB" w:rsidRDefault="001C26C5" w:rsidP="00415CED">
      <w:pPr>
        <w:pStyle w:val="Odstavecseseznamem"/>
        <w:numPr>
          <w:ilvl w:val="0"/>
          <w:numId w:val="19"/>
        </w:numPr>
        <w:tabs>
          <w:tab w:val="left" w:pos="1843"/>
        </w:tabs>
        <w:spacing w:line="240" w:lineRule="auto"/>
        <w:ind w:left="2127" w:hanging="142"/>
        <w:jc w:val="both"/>
        <w:rPr>
          <w:rFonts w:asciiTheme="minorHAnsi" w:hAnsiTheme="minorHAnsi" w:cstheme="minorHAnsi"/>
        </w:rPr>
      </w:pPr>
      <w:proofErr w:type="spellStart"/>
      <w:r w:rsidRPr="00415CED">
        <w:rPr>
          <w:rFonts w:asciiTheme="minorHAnsi" w:hAnsiTheme="minorHAnsi" w:cstheme="minorHAnsi"/>
        </w:rPr>
        <w:t>Cyklo</w:t>
      </w:r>
      <w:proofErr w:type="spellEnd"/>
      <w:r w:rsidRPr="00415CED">
        <w:rPr>
          <w:rFonts w:asciiTheme="minorHAnsi" w:hAnsiTheme="minorHAnsi" w:cstheme="minorHAnsi"/>
        </w:rPr>
        <w:t xml:space="preserve"> Alej Bohatice – vyhledávací studie, dotaz zda pokračovat a napojit na jejich úsek z Bečova – v nejbližší době B</w:t>
      </w:r>
      <w:r w:rsidR="00481B35">
        <w:rPr>
          <w:rFonts w:asciiTheme="minorHAnsi" w:hAnsiTheme="minorHAnsi" w:cstheme="minorHAnsi"/>
        </w:rPr>
        <w:t>e</w:t>
      </w:r>
      <w:bookmarkStart w:id="0" w:name="_GoBack"/>
      <w:bookmarkEnd w:id="0"/>
      <w:r w:rsidRPr="00415CED">
        <w:rPr>
          <w:rFonts w:asciiTheme="minorHAnsi" w:hAnsiTheme="minorHAnsi" w:cstheme="minorHAnsi"/>
        </w:rPr>
        <w:t>čov neuvažuje, ale lze později realizovat.</w:t>
      </w:r>
    </w:p>
    <w:p w:rsidR="00415CED" w:rsidRPr="00415CED" w:rsidRDefault="00415CED" w:rsidP="00415CED">
      <w:pPr>
        <w:pStyle w:val="Odstavecseseznamem"/>
        <w:tabs>
          <w:tab w:val="left" w:pos="1843"/>
        </w:tabs>
        <w:spacing w:line="240" w:lineRule="auto"/>
        <w:ind w:left="2127"/>
        <w:jc w:val="both"/>
        <w:rPr>
          <w:rFonts w:asciiTheme="minorHAnsi" w:hAnsiTheme="minorHAnsi" w:cstheme="minorHAnsi"/>
        </w:rPr>
      </w:pPr>
    </w:p>
    <w:p w:rsidR="00DF0335" w:rsidRPr="00415CED" w:rsidRDefault="00DF0335" w:rsidP="001C26C5">
      <w:pPr>
        <w:pStyle w:val="Odstavecseseznamem"/>
        <w:numPr>
          <w:ilvl w:val="0"/>
          <w:numId w:val="18"/>
        </w:numPr>
        <w:tabs>
          <w:tab w:val="left" w:pos="1843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415CED">
        <w:rPr>
          <w:rFonts w:asciiTheme="minorHAnsi" w:hAnsiTheme="minorHAnsi" w:cstheme="minorHAnsi"/>
          <w:sz w:val="28"/>
        </w:rPr>
        <w:t xml:space="preserve">Zpřesnění </w:t>
      </w:r>
      <w:proofErr w:type="spellStart"/>
      <w:r w:rsidRPr="00415CED">
        <w:rPr>
          <w:rFonts w:asciiTheme="minorHAnsi" w:hAnsiTheme="minorHAnsi" w:cstheme="minorHAnsi"/>
          <w:sz w:val="28"/>
        </w:rPr>
        <w:t>Ganttova</w:t>
      </w:r>
      <w:proofErr w:type="spellEnd"/>
      <w:r w:rsidRPr="00415CED">
        <w:rPr>
          <w:rFonts w:asciiTheme="minorHAnsi" w:hAnsiTheme="minorHAnsi" w:cstheme="minorHAnsi"/>
          <w:sz w:val="28"/>
        </w:rPr>
        <w:t xml:space="preserve"> diagramu opatření – vyznačení připravených fází a posouzení časového rozložení sebraných projektových záměrů. </w:t>
      </w:r>
    </w:p>
    <w:p w:rsidR="00DF0335" w:rsidRDefault="001C26C5" w:rsidP="00415CED">
      <w:pPr>
        <w:pStyle w:val="Odstavecseseznamem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</w:rPr>
        <w:t xml:space="preserve">Účastníci požádáni o zaslání zpřesňujících aktuálních dat a dopracování </w:t>
      </w:r>
      <w:proofErr w:type="spellStart"/>
      <w:r w:rsidRPr="00415CED">
        <w:rPr>
          <w:rFonts w:asciiTheme="minorHAnsi" w:hAnsiTheme="minorHAnsi" w:cstheme="minorHAnsi"/>
        </w:rPr>
        <w:t>Ganttova</w:t>
      </w:r>
      <w:proofErr w:type="spellEnd"/>
      <w:r w:rsidRPr="00415CED">
        <w:rPr>
          <w:rFonts w:asciiTheme="minorHAnsi" w:hAnsiTheme="minorHAnsi" w:cstheme="minorHAnsi"/>
        </w:rPr>
        <w:t xml:space="preserve"> diagramu pro další pokrok v plánování a dále o vyjádření ohledně podání záměrů ve stavu ideových záměrů – výhled pro zásobník projektů. </w:t>
      </w:r>
    </w:p>
    <w:p w:rsidR="00415CED" w:rsidRPr="00415CED" w:rsidRDefault="00415CED" w:rsidP="00415CED">
      <w:pPr>
        <w:pStyle w:val="Odstavecseseznamem"/>
        <w:jc w:val="both"/>
        <w:rPr>
          <w:rFonts w:asciiTheme="minorHAnsi" w:hAnsiTheme="minorHAnsi" w:cstheme="minorHAnsi"/>
        </w:rPr>
      </w:pPr>
    </w:p>
    <w:p w:rsidR="00DF0335" w:rsidRPr="00415CED" w:rsidRDefault="00DF0335" w:rsidP="00415CED">
      <w:pPr>
        <w:pStyle w:val="Odstavecseseznamem"/>
        <w:numPr>
          <w:ilvl w:val="0"/>
          <w:numId w:val="18"/>
        </w:numPr>
        <w:tabs>
          <w:tab w:val="left" w:pos="1843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5CED">
        <w:rPr>
          <w:rFonts w:asciiTheme="minorHAnsi" w:hAnsiTheme="minorHAnsi" w:cstheme="minorHAnsi"/>
          <w:sz w:val="28"/>
        </w:rPr>
        <w:t>Posouzení souboru projektových záměrů z pohledu nastavených kritérií.</w:t>
      </w:r>
    </w:p>
    <w:p w:rsidR="00415CED" w:rsidRPr="00415CED" w:rsidRDefault="007B089E" w:rsidP="00415CED">
      <w:pPr>
        <w:pStyle w:val="Odstavecseseznamem"/>
        <w:tabs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Viz body 1 a 3.</w:t>
      </w:r>
    </w:p>
    <w:p w:rsidR="00DF0335" w:rsidRPr="00415CED" w:rsidRDefault="00DF0335" w:rsidP="00415CED">
      <w:pPr>
        <w:pStyle w:val="Odstavecseseznamem"/>
        <w:numPr>
          <w:ilvl w:val="0"/>
          <w:numId w:val="18"/>
        </w:numPr>
        <w:tabs>
          <w:tab w:val="left" w:pos="1843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415CED">
        <w:rPr>
          <w:rFonts w:asciiTheme="minorHAnsi" w:hAnsiTheme="minorHAnsi" w:cstheme="minorHAnsi"/>
          <w:sz w:val="28"/>
        </w:rPr>
        <w:t xml:space="preserve">Předvýběr/výběr projektů do Programového rámce ITIKA° dle kritérií. </w:t>
      </w:r>
    </w:p>
    <w:p w:rsidR="00DF0335" w:rsidRDefault="00415CED" w:rsidP="00415CED">
      <w:pPr>
        <w:pStyle w:val="Odstavecseseznamem"/>
        <w:tabs>
          <w:tab w:val="left" w:pos="1843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73C6E" w:rsidRPr="00415CED">
        <w:rPr>
          <w:rFonts w:asciiTheme="minorHAnsi" w:hAnsiTheme="minorHAnsi" w:cstheme="minorHAnsi"/>
        </w:rPr>
        <w:t>Viz bod  3 a 4</w:t>
      </w:r>
      <w:r>
        <w:rPr>
          <w:rFonts w:asciiTheme="minorHAnsi" w:hAnsiTheme="minorHAnsi" w:cstheme="minorHAnsi"/>
        </w:rPr>
        <w:t>.</w:t>
      </w:r>
    </w:p>
    <w:p w:rsidR="00415CED" w:rsidRPr="00415CED" w:rsidRDefault="00415CED" w:rsidP="00415CED">
      <w:pPr>
        <w:pStyle w:val="Odstavecseseznamem"/>
        <w:tabs>
          <w:tab w:val="left" w:pos="1843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</w:p>
    <w:p w:rsidR="00DF0335" w:rsidRPr="00415CED" w:rsidRDefault="00DF0335" w:rsidP="00415CED">
      <w:pPr>
        <w:pStyle w:val="Odstavecseseznamem"/>
        <w:numPr>
          <w:ilvl w:val="0"/>
          <w:numId w:val="18"/>
        </w:numPr>
        <w:tabs>
          <w:tab w:val="left" w:pos="1843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8"/>
        </w:rPr>
      </w:pPr>
      <w:r w:rsidRPr="00415CED">
        <w:rPr>
          <w:rFonts w:asciiTheme="minorHAnsi" w:hAnsiTheme="minorHAnsi" w:cstheme="minorHAnsi"/>
          <w:sz w:val="28"/>
        </w:rPr>
        <w:t xml:space="preserve">Připravovaná výzva pro předkládání strategických projektů </w:t>
      </w:r>
    </w:p>
    <w:p w:rsidR="007F17EE" w:rsidRPr="00415CED" w:rsidRDefault="00415CED" w:rsidP="00415CED">
      <w:p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F17EE" w:rsidRPr="00415CED">
        <w:rPr>
          <w:rFonts w:asciiTheme="minorHAnsi" w:hAnsiTheme="minorHAnsi" w:cstheme="minorHAnsi"/>
        </w:rPr>
        <w:t xml:space="preserve">Viz bod 3. </w:t>
      </w:r>
    </w:p>
    <w:p w:rsidR="00415CED" w:rsidRPr="00415CED" w:rsidRDefault="00415CED" w:rsidP="00DF0335">
      <w:pPr>
        <w:pStyle w:val="hlavikov"/>
      </w:pPr>
    </w:p>
    <w:p w:rsidR="0000519D" w:rsidRPr="00415CED" w:rsidRDefault="0000519D" w:rsidP="00DF0335">
      <w:pPr>
        <w:pStyle w:val="hlavikov"/>
      </w:pPr>
    </w:p>
    <w:p w:rsidR="009C7F9E" w:rsidRPr="007B089E" w:rsidRDefault="00415CED" w:rsidP="00DF0335">
      <w:pPr>
        <w:pStyle w:val="hlavikov"/>
        <w:rPr>
          <w:u w:val="none"/>
        </w:rPr>
      </w:pPr>
      <w:r w:rsidRPr="00415CED">
        <w:t>Závěr:</w:t>
      </w:r>
      <w:r w:rsidRPr="007B089E">
        <w:rPr>
          <w:u w:val="none"/>
        </w:rPr>
        <w:t xml:space="preserve">  V tuto chvíli nelze sestavit soubor záměrů do strategického rámce a je nutné dodat další přesné podklady. </w:t>
      </w:r>
    </w:p>
    <w:p w:rsidR="00415CED" w:rsidRDefault="00415CED" w:rsidP="00415CED">
      <w:pPr>
        <w:pStyle w:val="hlavikov"/>
        <w:rPr>
          <w:b w:val="0"/>
          <w:u w:val="none"/>
        </w:rPr>
      </w:pPr>
    </w:p>
    <w:p w:rsidR="00415CED" w:rsidRPr="007B089E" w:rsidRDefault="00415CED" w:rsidP="00415CED">
      <w:pPr>
        <w:pStyle w:val="hlavikov"/>
        <w:rPr>
          <w:b w:val="0"/>
        </w:rPr>
      </w:pPr>
      <w:r w:rsidRPr="007B089E">
        <w:rPr>
          <w:b w:val="0"/>
        </w:rPr>
        <w:t xml:space="preserve">Požadováno: </w:t>
      </w:r>
    </w:p>
    <w:p w:rsidR="00415CED" w:rsidRPr="00415CED" w:rsidRDefault="00415CED" w:rsidP="00415CED">
      <w:pPr>
        <w:pStyle w:val="hlavikov"/>
        <w:numPr>
          <w:ilvl w:val="0"/>
          <w:numId w:val="22"/>
        </w:numPr>
        <w:rPr>
          <w:b w:val="0"/>
          <w:u w:val="none"/>
        </w:rPr>
      </w:pPr>
      <w:r w:rsidRPr="00415CED">
        <w:rPr>
          <w:b w:val="0"/>
          <w:u w:val="none"/>
        </w:rPr>
        <w:t>Zpřesnění a aktualizace dat záměrů</w:t>
      </w:r>
      <w:r w:rsidR="007B089E">
        <w:rPr>
          <w:b w:val="0"/>
          <w:u w:val="none"/>
        </w:rPr>
        <w:t xml:space="preserve"> (</w:t>
      </w:r>
      <w:proofErr w:type="spellStart"/>
      <w:r w:rsidR="007B089E">
        <w:rPr>
          <w:b w:val="0"/>
          <w:u w:val="none"/>
        </w:rPr>
        <w:t>fiše</w:t>
      </w:r>
      <w:proofErr w:type="spellEnd"/>
      <w:r w:rsidR="007B089E">
        <w:rPr>
          <w:b w:val="0"/>
          <w:u w:val="none"/>
        </w:rPr>
        <w:t xml:space="preserve">) </w:t>
      </w:r>
    </w:p>
    <w:p w:rsidR="00415CED" w:rsidRPr="00415CED" w:rsidRDefault="00415CED" w:rsidP="00415CED">
      <w:pPr>
        <w:pStyle w:val="hlavikov"/>
        <w:numPr>
          <w:ilvl w:val="0"/>
          <w:numId w:val="22"/>
        </w:numPr>
        <w:rPr>
          <w:b w:val="0"/>
          <w:u w:val="none"/>
        </w:rPr>
      </w:pPr>
      <w:proofErr w:type="spellStart"/>
      <w:r w:rsidRPr="00415CED">
        <w:rPr>
          <w:b w:val="0"/>
          <w:u w:val="none"/>
        </w:rPr>
        <w:t>Ganttův</w:t>
      </w:r>
      <w:proofErr w:type="spellEnd"/>
      <w:r w:rsidRPr="00415CED">
        <w:rPr>
          <w:b w:val="0"/>
          <w:u w:val="none"/>
        </w:rPr>
        <w:t xml:space="preserve"> diagram </w:t>
      </w:r>
    </w:p>
    <w:p w:rsidR="00415CED" w:rsidRPr="00415CED" w:rsidRDefault="00415CED" w:rsidP="00415CED">
      <w:pPr>
        <w:pStyle w:val="hlavikov"/>
        <w:numPr>
          <w:ilvl w:val="0"/>
          <w:numId w:val="22"/>
        </w:numPr>
        <w:rPr>
          <w:b w:val="0"/>
          <w:u w:val="none"/>
        </w:rPr>
      </w:pPr>
      <w:r w:rsidRPr="00415CED">
        <w:rPr>
          <w:b w:val="0"/>
          <w:u w:val="none"/>
        </w:rPr>
        <w:t>Mapový zákres úseků</w:t>
      </w:r>
    </w:p>
    <w:p w:rsidR="00415CED" w:rsidRPr="00415CED" w:rsidRDefault="00415CED" w:rsidP="00DF0335">
      <w:pPr>
        <w:pStyle w:val="hlavikov"/>
      </w:pPr>
    </w:p>
    <w:p w:rsidR="0000519D" w:rsidRPr="00415CED" w:rsidRDefault="00415CED" w:rsidP="00DF0335">
      <w:pPr>
        <w:pStyle w:val="hlavikov"/>
        <w:rPr>
          <w:u w:val="none"/>
        </w:rPr>
      </w:pPr>
      <w:r w:rsidRPr="00415CED">
        <w:t xml:space="preserve">Termín: </w:t>
      </w:r>
      <w:r w:rsidRPr="00415CED">
        <w:rPr>
          <w:u w:val="none"/>
        </w:rPr>
        <w:t>14 dní tedy 2. 2. 2022</w:t>
      </w:r>
    </w:p>
    <w:p w:rsidR="009C7F9E" w:rsidRPr="00415CED" w:rsidRDefault="009C7F9E" w:rsidP="00DF0335">
      <w:pPr>
        <w:pStyle w:val="hlavikov"/>
      </w:pPr>
    </w:p>
    <w:p w:rsidR="004B47D7" w:rsidRDefault="00701EB6" w:rsidP="004B47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Poděkování panu </w:t>
      </w:r>
      <w:proofErr w:type="spellStart"/>
      <w:r>
        <w:rPr>
          <w:rFonts w:asciiTheme="minorHAnsi" w:hAnsiTheme="minorHAnsi" w:cstheme="minorHAnsi"/>
        </w:rPr>
        <w:t>Bišovi</w:t>
      </w:r>
      <w:proofErr w:type="spellEnd"/>
      <w:r>
        <w:rPr>
          <w:rFonts w:asciiTheme="minorHAnsi" w:hAnsiTheme="minorHAnsi" w:cstheme="minorHAnsi"/>
        </w:rPr>
        <w:t xml:space="preserve"> za poskytnuté informace. </w:t>
      </w:r>
    </w:p>
    <w:p w:rsidR="00701EB6" w:rsidRPr="00415CED" w:rsidRDefault="00701EB6" w:rsidP="004B47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Jednání bylo ukončeno v 10:30 hodin. </w:t>
      </w:r>
    </w:p>
    <w:sectPr w:rsidR="00701EB6" w:rsidRPr="00415CED" w:rsidSect="0049715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DF" w:rsidRDefault="009D43DF">
      <w:pPr>
        <w:spacing w:after="0" w:line="240" w:lineRule="auto"/>
      </w:pPr>
      <w:r>
        <w:separator/>
      </w:r>
    </w:p>
  </w:endnote>
  <w:endnote w:type="continuationSeparator" w:id="0">
    <w:p w:rsidR="009D43DF" w:rsidRDefault="009D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671FBF" w:rsidRDefault="00F576D3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481B35">
      <w:rPr>
        <w:noProof/>
        <w:sz w:val="20"/>
        <w:szCs w:val="20"/>
      </w:rPr>
      <w:t>5</w:t>
    </w:r>
    <w:r w:rsidRPr="00671FBF">
      <w:rPr>
        <w:sz w:val="20"/>
        <w:szCs w:val="20"/>
      </w:rPr>
      <w:fldChar w:fldCharType="end"/>
    </w:r>
  </w:p>
  <w:p w:rsidR="00F576D3" w:rsidRDefault="00F57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715A10" w:rsidRDefault="00F576D3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DF" w:rsidRDefault="009D43DF">
      <w:pPr>
        <w:spacing w:after="0" w:line="240" w:lineRule="auto"/>
      </w:pPr>
      <w:r>
        <w:separator/>
      </w:r>
    </w:p>
  </w:footnote>
  <w:footnote w:type="continuationSeparator" w:id="0">
    <w:p w:rsidR="009D43DF" w:rsidRDefault="009D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1C3F9F" w:rsidRDefault="001C3F9F" w:rsidP="001C3F9F">
    <w:pPr>
      <w:pStyle w:val="Zhlav"/>
      <w:jc w:val="right"/>
    </w:pPr>
    <w:r>
      <w:rPr>
        <w:noProof/>
        <w:lang w:eastAsia="cs-CZ"/>
      </w:rPr>
      <w:drawing>
        <wp:inline distT="0" distB="0" distL="0" distR="0" wp14:anchorId="6DA693A2" wp14:editId="2A7A9F98">
          <wp:extent cx="944962" cy="579170"/>
          <wp:effectExtent l="0" t="0" r="762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IKA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962" cy="5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568A1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046F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01AC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ED0F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0B4911"/>
    <w:multiLevelType w:val="hybridMultilevel"/>
    <w:tmpl w:val="B5366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26DA"/>
    <w:multiLevelType w:val="hybridMultilevel"/>
    <w:tmpl w:val="9F46A90E"/>
    <w:lvl w:ilvl="0" w:tplc="138A016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D2195D"/>
    <w:multiLevelType w:val="hybridMultilevel"/>
    <w:tmpl w:val="E89ADFCA"/>
    <w:lvl w:ilvl="0" w:tplc="1E585F92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8745E9F"/>
    <w:multiLevelType w:val="hybridMultilevel"/>
    <w:tmpl w:val="67E42478"/>
    <w:lvl w:ilvl="0" w:tplc="25DA7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0A78"/>
    <w:multiLevelType w:val="hybridMultilevel"/>
    <w:tmpl w:val="E736B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E75"/>
    <w:multiLevelType w:val="hybridMultilevel"/>
    <w:tmpl w:val="4992C92C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2B23F6"/>
    <w:multiLevelType w:val="hybridMultilevel"/>
    <w:tmpl w:val="A3F46AA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2475D4"/>
    <w:multiLevelType w:val="hybridMultilevel"/>
    <w:tmpl w:val="479CAE50"/>
    <w:lvl w:ilvl="0" w:tplc="1E585F92">
      <w:numFmt w:val="bullet"/>
      <w:lvlText w:val="-"/>
      <w:lvlJc w:val="left"/>
      <w:pPr>
        <w:ind w:left="164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31800EE"/>
    <w:multiLevelType w:val="hybridMultilevel"/>
    <w:tmpl w:val="4782BCB4"/>
    <w:lvl w:ilvl="0" w:tplc="6EECD3EA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4994313"/>
    <w:multiLevelType w:val="hybridMultilevel"/>
    <w:tmpl w:val="4BEE5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24B80"/>
    <w:multiLevelType w:val="hybridMultilevel"/>
    <w:tmpl w:val="5C188C54"/>
    <w:lvl w:ilvl="0" w:tplc="E1C4B39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A11F0"/>
    <w:multiLevelType w:val="hybridMultilevel"/>
    <w:tmpl w:val="9700675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133C1"/>
    <w:multiLevelType w:val="hybridMultilevel"/>
    <w:tmpl w:val="41000DD8"/>
    <w:lvl w:ilvl="0" w:tplc="10143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8334A"/>
    <w:multiLevelType w:val="hybridMultilevel"/>
    <w:tmpl w:val="CADE38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F20AB"/>
    <w:multiLevelType w:val="hybridMultilevel"/>
    <w:tmpl w:val="FA649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008E0"/>
    <w:multiLevelType w:val="hybridMultilevel"/>
    <w:tmpl w:val="49D01704"/>
    <w:lvl w:ilvl="0" w:tplc="63B46A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E36"/>
    <w:multiLevelType w:val="hybridMultilevel"/>
    <w:tmpl w:val="6EEE34BE"/>
    <w:lvl w:ilvl="0" w:tplc="74BAA6FA">
      <w:start w:val="4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19"/>
  </w:num>
  <w:num w:numId="10">
    <w:abstractNumId w:val="17"/>
  </w:num>
  <w:num w:numId="11">
    <w:abstractNumId w:val="16"/>
  </w:num>
  <w:num w:numId="12">
    <w:abstractNumId w:val="4"/>
  </w:num>
  <w:num w:numId="13">
    <w:abstractNumId w:val="4"/>
  </w:num>
  <w:num w:numId="14">
    <w:abstractNumId w:val="18"/>
  </w:num>
  <w:num w:numId="15">
    <w:abstractNumId w:val="8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  <w:num w:numId="20">
    <w:abstractNumId w:val="11"/>
  </w:num>
  <w:num w:numId="21">
    <w:abstractNumId w:val="9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519D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2527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1BE"/>
    <w:rsid w:val="00042C5A"/>
    <w:rsid w:val="00043AFD"/>
    <w:rsid w:val="00043F5D"/>
    <w:rsid w:val="000444BB"/>
    <w:rsid w:val="000448BD"/>
    <w:rsid w:val="000452D5"/>
    <w:rsid w:val="0004632A"/>
    <w:rsid w:val="000467C1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3C1"/>
    <w:rsid w:val="000C64B7"/>
    <w:rsid w:val="000C73AD"/>
    <w:rsid w:val="000D17DA"/>
    <w:rsid w:val="000D2225"/>
    <w:rsid w:val="000D39D7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984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6E1"/>
    <w:rsid w:val="001459CF"/>
    <w:rsid w:val="001479BA"/>
    <w:rsid w:val="00150280"/>
    <w:rsid w:val="00152766"/>
    <w:rsid w:val="00153123"/>
    <w:rsid w:val="001538B8"/>
    <w:rsid w:val="00154373"/>
    <w:rsid w:val="00154F4B"/>
    <w:rsid w:val="0015531D"/>
    <w:rsid w:val="00155FFE"/>
    <w:rsid w:val="001566D6"/>
    <w:rsid w:val="001574E3"/>
    <w:rsid w:val="00157914"/>
    <w:rsid w:val="00161719"/>
    <w:rsid w:val="00162AE2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65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6C5"/>
    <w:rsid w:val="001C2EFF"/>
    <w:rsid w:val="001C3F9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85A"/>
    <w:rsid w:val="001D4F4C"/>
    <w:rsid w:val="001D53BE"/>
    <w:rsid w:val="001D5691"/>
    <w:rsid w:val="001D7E98"/>
    <w:rsid w:val="001E2DB8"/>
    <w:rsid w:val="001E308D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4F74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0540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0658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2407"/>
    <w:rsid w:val="003426E9"/>
    <w:rsid w:val="00342821"/>
    <w:rsid w:val="00343467"/>
    <w:rsid w:val="00343EBE"/>
    <w:rsid w:val="00343FFA"/>
    <w:rsid w:val="003445A9"/>
    <w:rsid w:val="00344DB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2715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0AEB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528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9B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E7FB3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5CE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222C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9E0"/>
    <w:rsid w:val="00463BF8"/>
    <w:rsid w:val="0046424C"/>
    <w:rsid w:val="00464CC4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1B35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5EC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7D7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0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321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5B68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3B87"/>
    <w:rsid w:val="00583B8D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5AD6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5D68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7E7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07DF6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251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137D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31EA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389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1EB6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35EE0"/>
    <w:rsid w:val="00740B8B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56BD0"/>
    <w:rsid w:val="0076003F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631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0CA5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089E"/>
    <w:rsid w:val="007B10CA"/>
    <w:rsid w:val="007B1888"/>
    <w:rsid w:val="007B1A6F"/>
    <w:rsid w:val="007B23B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1D57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17EE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1319"/>
    <w:rsid w:val="008121A6"/>
    <w:rsid w:val="0081240C"/>
    <w:rsid w:val="008125AB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0172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4BE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595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CB9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864"/>
    <w:rsid w:val="00890CD0"/>
    <w:rsid w:val="0089121E"/>
    <w:rsid w:val="008914B5"/>
    <w:rsid w:val="00891754"/>
    <w:rsid w:val="00891B68"/>
    <w:rsid w:val="00893E40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004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1E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B09"/>
    <w:rsid w:val="008E6E31"/>
    <w:rsid w:val="008E7428"/>
    <w:rsid w:val="008F0710"/>
    <w:rsid w:val="008F0A48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0E37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010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15AE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02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C7F9E"/>
    <w:rsid w:val="009D0288"/>
    <w:rsid w:val="009D0432"/>
    <w:rsid w:val="009D2070"/>
    <w:rsid w:val="009D239E"/>
    <w:rsid w:val="009D299A"/>
    <w:rsid w:val="009D3001"/>
    <w:rsid w:val="009D3202"/>
    <w:rsid w:val="009D43DF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20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6E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29C5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21C1"/>
    <w:rsid w:val="00AD2208"/>
    <w:rsid w:val="00AD3047"/>
    <w:rsid w:val="00AD61AF"/>
    <w:rsid w:val="00AD64AF"/>
    <w:rsid w:val="00AD7557"/>
    <w:rsid w:val="00AE0B7A"/>
    <w:rsid w:val="00AE0BA4"/>
    <w:rsid w:val="00AE112E"/>
    <w:rsid w:val="00AE26CD"/>
    <w:rsid w:val="00AE2B42"/>
    <w:rsid w:val="00AE2C21"/>
    <w:rsid w:val="00AE2D14"/>
    <w:rsid w:val="00AE2F64"/>
    <w:rsid w:val="00AE3743"/>
    <w:rsid w:val="00AE425C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25A6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5DDF"/>
    <w:rsid w:val="00B16087"/>
    <w:rsid w:val="00B16B5E"/>
    <w:rsid w:val="00B20584"/>
    <w:rsid w:val="00B21334"/>
    <w:rsid w:val="00B21403"/>
    <w:rsid w:val="00B22862"/>
    <w:rsid w:val="00B22927"/>
    <w:rsid w:val="00B23389"/>
    <w:rsid w:val="00B23494"/>
    <w:rsid w:val="00B24FE8"/>
    <w:rsid w:val="00B26389"/>
    <w:rsid w:val="00B27057"/>
    <w:rsid w:val="00B275FF"/>
    <w:rsid w:val="00B30BC5"/>
    <w:rsid w:val="00B30C74"/>
    <w:rsid w:val="00B313C1"/>
    <w:rsid w:val="00B31A2E"/>
    <w:rsid w:val="00B32CAB"/>
    <w:rsid w:val="00B32EA5"/>
    <w:rsid w:val="00B33216"/>
    <w:rsid w:val="00B34836"/>
    <w:rsid w:val="00B34A7D"/>
    <w:rsid w:val="00B3571B"/>
    <w:rsid w:val="00B35978"/>
    <w:rsid w:val="00B35C10"/>
    <w:rsid w:val="00B35C13"/>
    <w:rsid w:val="00B35DD8"/>
    <w:rsid w:val="00B364FE"/>
    <w:rsid w:val="00B37AC9"/>
    <w:rsid w:val="00B37B1F"/>
    <w:rsid w:val="00B37F02"/>
    <w:rsid w:val="00B37F4E"/>
    <w:rsid w:val="00B406C0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2EFA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2AB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0374"/>
    <w:rsid w:val="00C02145"/>
    <w:rsid w:val="00C023CE"/>
    <w:rsid w:val="00C030CE"/>
    <w:rsid w:val="00C0341D"/>
    <w:rsid w:val="00C057A6"/>
    <w:rsid w:val="00C057B1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016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27F2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4EBB"/>
    <w:rsid w:val="00C65102"/>
    <w:rsid w:val="00C700DB"/>
    <w:rsid w:val="00C704E6"/>
    <w:rsid w:val="00C7051D"/>
    <w:rsid w:val="00C708BC"/>
    <w:rsid w:val="00C70A84"/>
    <w:rsid w:val="00C70CB1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8D7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195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1B5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0117"/>
    <w:rsid w:val="00D7169E"/>
    <w:rsid w:val="00D7350E"/>
    <w:rsid w:val="00D73873"/>
    <w:rsid w:val="00D73C52"/>
    <w:rsid w:val="00D74A7B"/>
    <w:rsid w:val="00D74B7C"/>
    <w:rsid w:val="00D75826"/>
    <w:rsid w:val="00D76722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3A33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0335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41A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6E5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B71FB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4A12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E65C7"/>
    <w:rsid w:val="00EE7D97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1D36"/>
    <w:rsid w:val="00F02060"/>
    <w:rsid w:val="00F0282E"/>
    <w:rsid w:val="00F0298D"/>
    <w:rsid w:val="00F0386C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C3E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53C"/>
    <w:rsid w:val="00F2791C"/>
    <w:rsid w:val="00F300B9"/>
    <w:rsid w:val="00F3017B"/>
    <w:rsid w:val="00F3094F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6D3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6F91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39E4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65A661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DF0335"/>
    <w:pPr>
      <w:tabs>
        <w:tab w:val="right" w:pos="-3261"/>
        <w:tab w:val="left" w:pos="-1843"/>
      </w:tabs>
      <w:spacing w:after="0" w:line="240" w:lineRule="auto"/>
      <w:jc w:val="both"/>
    </w:pPr>
    <w:rPr>
      <w:rFonts w:asciiTheme="minorHAnsi" w:hAnsiTheme="minorHAnsi" w:cstheme="minorHAnsi"/>
      <w:b/>
      <w:sz w:val="28"/>
      <w:szCs w:val="28"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  <w:style w:type="character" w:styleId="Znakapoznpodarou">
    <w:name w:val="footnote reference"/>
    <w:aliases w:val="Footnote call,BVI fnr,SUPERS,Footnote symbol, BVI fnr,(Footnote Reference),Footnote,Voetnootverwijzing,Times 10 Point,Exposant 3 Point,Footnote reference number,note TESI,stylish,Ref,de nota al pie,Footnote Reference1,16 Point"/>
    <w:basedOn w:val="Standardnpsmoodstavce"/>
    <w:uiPriority w:val="99"/>
    <w:unhideWhenUsed/>
    <w:rsid w:val="004B47D7"/>
    <w:rPr>
      <w:b/>
      <w:shd w:val="clear" w:color="auto" w:fill="auto"/>
      <w:vertAlign w:val="superscript"/>
    </w:rPr>
  </w:style>
  <w:style w:type="paragraph" w:styleId="Textpoznpodarou">
    <w:name w:val="footnote text"/>
    <w:aliases w:val="Text poznámky pod čiarou 007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4B47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Text poznámky pod čiarou 007 Char,pozn. pod čarou Char,Schriftart: 9 pt Char,Schriftart: 10 pt Char,Schriftart: 8 pt Char,Podrozdział Char,Podrozdzia3 Char,Char1 Char,Fußnotentextf Char,Geneva 9 Char,Font: Geneva 9 Char,f Char"/>
    <w:basedOn w:val="Standardnpsmoodstavce"/>
    <w:link w:val="Textpoznpodarou"/>
    <w:uiPriority w:val="99"/>
    <w:rsid w:val="004B47D7"/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4B47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4B47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bycyklo.cz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y.cz/zakladni?x=12.8666512&amp;y=50.2344695&amp;z=10&amp;source=area&amp;id=551184&amp;ds=1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vprojekty.cz/cs/sber-projektovych-zameru-do-itikadeg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10377-DDE7-4A2B-8BA2-549D4E5F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1418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120</cp:revision>
  <cp:lastPrinted>2021-01-14T14:44:00Z</cp:lastPrinted>
  <dcterms:created xsi:type="dcterms:W3CDTF">2021-03-04T12:08:00Z</dcterms:created>
  <dcterms:modified xsi:type="dcterms:W3CDTF">2022-01-20T06:15:00Z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